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45" w:rsidRPr="00C83993" w:rsidRDefault="00EC1295" w:rsidP="00FB4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39440" cy="2225040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23" w:rsidRDefault="00336323" w:rsidP="00FB4A9F">
      <w:pPr>
        <w:spacing w:after="0" w:line="240" w:lineRule="auto"/>
        <w:ind w:firstLine="708"/>
        <w:jc w:val="both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 w:rsidRPr="00ED25A3"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В Управлении </w:t>
      </w:r>
      <w:proofErr w:type="spellStart"/>
      <w:r w:rsidRPr="00ED25A3">
        <w:rPr>
          <w:rFonts w:ascii="Segoe UI" w:eastAsia="Times New Roman" w:hAnsi="Segoe UI" w:cs="Segoe UI"/>
          <w:b/>
          <w:sz w:val="32"/>
          <w:szCs w:val="32"/>
          <w:lang w:eastAsia="ru-RU"/>
        </w:rPr>
        <w:t>Росреестра</w:t>
      </w:r>
      <w:proofErr w:type="spellEnd"/>
      <w:r w:rsidRPr="00ED25A3">
        <w:rPr>
          <w:rFonts w:ascii="Segoe UI" w:eastAsia="Times New Roman" w:hAnsi="Segoe UI" w:cs="Segoe UI"/>
          <w:b/>
          <w:sz w:val="32"/>
          <w:szCs w:val="32"/>
          <w:lang w:eastAsia="ru-RU"/>
        </w:rPr>
        <w:t xml:space="preserve"> по Санкт-Петербургу прошла горячая телефонная линия по вопросам </w:t>
      </w:r>
      <w:r w:rsidRPr="00336323">
        <w:rPr>
          <w:rFonts w:ascii="Segoe UI" w:eastAsia="Times New Roman" w:hAnsi="Segoe UI" w:cs="Segoe UI"/>
          <w:b/>
          <w:sz w:val="32"/>
          <w:szCs w:val="32"/>
          <w:lang w:eastAsia="ru-RU"/>
        </w:rPr>
        <w:t>представления юридическими лицами документов в целях государственной регистрации прав на недвижимость</w:t>
      </w:r>
    </w:p>
    <w:p w:rsidR="00336323" w:rsidRDefault="00336323" w:rsidP="00FB4A9F">
      <w:pPr>
        <w:spacing w:after="0" w:line="240" w:lineRule="auto"/>
        <w:ind w:firstLine="708"/>
        <w:jc w:val="both"/>
        <w:rPr>
          <w:rFonts w:ascii="Segoe UI" w:eastAsia="Times New Roman" w:hAnsi="Segoe UI" w:cs="Segoe UI"/>
          <w:b/>
          <w:sz w:val="32"/>
          <w:szCs w:val="32"/>
          <w:lang w:eastAsia="ru-RU"/>
        </w:rPr>
      </w:pPr>
    </w:p>
    <w:p w:rsidR="00336323" w:rsidRPr="00336323" w:rsidRDefault="00336323" w:rsidP="00336323">
      <w:pPr>
        <w:spacing w:before="100" w:beforeAutospacing="1" w:after="100" w:afterAutospacing="1"/>
        <w:ind w:firstLine="708"/>
        <w:jc w:val="both"/>
        <w:outlineLvl w:val="2"/>
        <w:rPr>
          <w:rFonts w:ascii="Segoe UI" w:hAnsi="Segoe UI" w:cs="Segoe UI"/>
          <w:sz w:val="24"/>
          <w:szCs w:val="24"/>
        </w:rPr>
      </w:pPr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На вопросы горожан отвечала начальник </w:t>
      </w:r>
      <w:r w:rsidRPr="00336323">
        <w:rPr>
          <w:rFonts w:ascii="Segoe UI" w:hAnsi="Segoe UI" w:cs="Segoe UI"/>
          <w:sz w:val="24"/>
          <w:szCs w:val="24"/>
        </w:rPr>
        <w:t xml:space="preserve">отдела регистрации прав по </w:t>
      </w:r>
      <w:proofErr w:type="spellStart"/>
      <w:r w:rsidRPr="00336323">
        <w:rPr>
          <w:rFonts w:ascii="Segoe UI" w:hAnsi="Segoe UI" w:cs="Segoe UI"/>
          <w:sz w:val="24"/>
          <w:szCs w:val="24"/>
        </w:rPr>
        <w:t>Колпинскому</w:t>
      </w:r>
      <w:proofErr w:type="spellEnd"/>
      <w:r w:rsidRPr="00336323">
        <w:rPr>
          <w:rFonts w:ascii="Segoe UI" w:hAnsi="Segoe UI" w:cs="Segoe UI"/>
          <w:sz w:val="24"/>
          <w:szCs w:val="24"/>
        </w:rPr>
        <w:t xml:space="preserve"> району - Павлова Лариса Анатольевна.</w:t>
      </w:r>
    </w:p>
    <w:p w:rsidR="00336323" w:rsidRPr="00336323" w:rsidRDefault="00336323" w:rsidP="00336323">
      <w:pPr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>Приводим некоторые ответы.</w:t>
      </w:r>
    </w:p>
    <w:p w:rsidR="00AB5645" w:rsidRPr="00336323" w:rsidRDefault="00AB5645" w:rsidP="00FB4A9F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6323">
        <w:rPr>
          <w:rFonts w:ascii="Segoe UI" w:eastAsia="Times New Roman" w:hAnsi="Segoe UI" w:cs="Segoe UI"/>
          <w:b/>
          <w:sz w:val="24"/>
          <w:szCs w:val="24"/>
          <w:lang w:eastAsia="ru-RU"/>
        </w:rPr>
        <w:t>Вопрос:</w:t>
      </w:r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Подскажите, </w:t>
      </w:r>
      <w:r w:rsidR="00433096"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требуется ли </w:t>
      </w:r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юридическому лицу </w:t>
      </w:r>
      <w:r w:rsidR="00433096"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представлять выписку из ЕГРЮЛ </w:t>
      </w:r>
      <w:r w:rsidR="00B34A2C" w:rsidRPr="00336323">
        <w:rPr>
          <w:rFonts w:ascii="Segoe UI" w:eastAsia="Times New Roman" w:hAnsi="Segoe UI" w:cs="Segoe UI"/>
          <w:sz w:val="24"/>
          <w:szCs w:val="24"/>
          <w:lang w:eastAsia="ru-RU"/>
        </w:rPr>
        <w:t>при</w:t>
      </w:r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подач</w:t>
      </w:r>
      <w:r w:rsidR="00B34A2C" w:rsidRPr="00336323"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 документов на государственную регистрацию прав</w:t>
      </w:r>
      <w:r w:rsidR="00B34A2C" w:rsidRPr="00336323">
        <w:rPr>
          <w:rFonts w:ascii="Segoe UI" w:eastAsia="Times New Roman" w:hAnsi="Segoe UI" w:cs="Segoe UI"/>
          <w:sz w:val="24"/>
          <w:szCs w:val="24"/>
          <w:lang w:eastAsia="ru-RU"/>
        </w:rPr>
        <w:t>а собственности</w:t>
      </w:r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 в Управление </w:t>
      </w:r>
      <w:proofErr w:type="spellStart"/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>?</w:t>
      </w:r>
    </w:p>
    <w:p w:rsidR="00AB5645" w:rsidRPr="00336323" w:rsidRDefault="00AB5645" w:rsidP="00FB4A9F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336323">
        <w:rPr>
          <w:rFonts w:ascii="Segoe UI" w:eastAsia="Times New Roman" w:hAnsi="Segoe UI" w:cs="Segoe UI"/>
          <w:b/>
          <w:sz w:val="24"/>
          <w:szCs w:val="24"/>
          <w:lang w:eastAsia="ru-RU"/>
        </w:rPr>
        <w:t>Ответ:</w:t>
      </w:r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 В соответствии с Федеральным законом от 27.07.2010 года №210-ФЗ «Об организации предоставления государственных и муниципальных услуг» в целях государственной регистрации прав у представителей юридических лиц отсутствует необходимость  предоставления выписок из ЕГРЮЛ (Единого государственного реестра юридических лиц). Управление </w:t>
      </w:r>
      <w:proofErr w:type="spellStart"/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Санкт-Петербургу самостоятельно направляет запрос в налоговый орган по системе межведомственного электронного взаимодействия с целью получения информации, необходимой для государственной регистрации прав. </w:t>
      </w:r>
    </w:p>
    <w:p w:rsidR="00AB5645" w:rsidRPr="00336323" w:rsidRDefault="00AB5645" w:rsidP="00FB4A9F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ab/>
        <w:t xml:space="preserve">Обращаем внимание, что для юридических лиц на государственную регистрацию прав </w:t>
      </w:r>
      <w:r w:rsidR="00DE1CBB"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также </w:t>
      </w:r>
      <w:r w:rsidRPr="00336323">
        <w:rPr>
          <w:rFonts w:ascii="Segoe UI" w:eastAsia="Times New Roman" w:hAnsi="Segoe UI" w:cs="Segoe UI"/>
          <w:b/>
          <w:sz w:val="24"/>
          <w:szCs w:val="24"/>
          <w:lang w:eastAsia="ru-RU"/>
        </w:rPr>
        <w:t>не требуется</w:t>
      </w:r>
      <w:r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представлять:</w:t>
      </w:r>
    </w:p>
    <w:p w:rsidR="00AB5645" w:rsidRPr="00336323" w:rsidRDefault="00AB5645" w:rsidP="00FB4A9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Segoe UI" w:hAnsi="Segoe UI" w:cs="Segoe UI"/>
        </w:rPr>
      </w:pPr>
      <w:r w:rsidRPr="00336323">
        <w:rPr>
          <w:rFonts w:ascii="Segoe UI" w:hAnsi="Segoe UI" w:cs="Segoe UI"/>
        </w:rPr>
        <w:t>Выписку из ЕГРП (Единого государственного реестра прав);</w:t>
      </w:r>
    </w:p>
    <w:p w:rsidR="00AB5645" w:rsidRPr="00336323" w:rsidRDefault="00AB5645" w:rsidP="00FB4A9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Segoe UI" w:hAnsi="Segoe UI" w:cs="Segoe UI"/>
        </w:rPr>
      </w:pPr>
      <w:r w:rsidRPr="00336323">
        <w:rPr>
          <w:rFonts w:ascii="Segoe UI" w:hAnsi="Segoe UI" w:cs="Segoe UI"/>
        </w:rPr>
        <w:t>Кадастровый паспорт;</w:t>
      </w:r>
    </w:p>
    <w:p w:rsidR="00AB5645" w:rsidRPr="00336323" w:rsidRDefault="00AB5645" w:rsidP="00FB4A9F">
      <w:pPr>
        <w:pStyle w:val="a3"/>
        <w:numPr>
          <w:ilvl w:val="0"/>
          <w:numId w:val="1"/>
        </w:numPr>
        <w:jc w:val="both"/>
        <w:rPr>
          <w:rFonts w:ascii="Segoe UI" w:hAnsi="Segoe UI" w:cs="Segoe UI"/>
        </w:rPr>
      </w:pPr>
      <w:r w:rsidRPr="00336323">
        <w:rPr>
          <w:rFonts w:ascii="Segoe UI" w:hAnsi="Segoe UI" w:cs="Segoe UI"/>
        </w:rPr>
        <w:t xml:space="preserve">Учредительные документы юридического лица   (включая свидетельство о постановке на учет в налоговом органе, свидетельство о государственной регистрации юридического лица), либо их копии,  если указанные </w:t>
      </w:r>
      <w:r w:rsidRPr="00336323">
        <w:rPr>
          <w:rFonts w:ascii="Segoe UI" w:hAnsi="Segoe UI" w:cs="Segoe UI"/>
        </w:rPr>
        <w:lastRenderedPageBreak/>
        <w:t>документы ранее представлялись в   Управление вместе с заявлением о государственной регистрации прав;</w:t>
      </w:r>
    </w:p>
    <w:p w:rsidR="00AB5645" w:rsidRPr="00336323" w:rsidRDefault="00AB5645" w:rsidP="00FB4A9F">
      <w:pPr>
        <w:pStyle w:val="a3"/>
        <w:numPr>
          <w:ilvl w:val="0"/>
          <w:numId w:val="1"/>
        </w:numPr>
        <w:jc w:val="both"/>
        <w:rPr>
          <w:rFonts w:ascii="Segoe UI" w:hAnsi="Segoe UI" w:cs="Segoe UI"/>
        </w:rPr>
      </w:pPr>
      <w:r w:rsidRPr="00336323">
        <w:rPr>
          <w:rFonts w:ascii="Segoe UI" w:hAnsi="Segoe UI" w:cs="Segoe UI"/>
        </w:rPr>
        <w:t xml:space="preserve">Нотариально удостоверенные копии учредительных документов юридического лица (руководителям организаций, имеющим право действовать без доверенности от имени юридического лица, предоставлено право </w:t>
      </w:r>
      <w:proofErr w:type="gramStart"/>
      <w:r w:rsidRPr="00336323">
        <w:rPr>
          <w:rFonts w:ascii="Segoe UI" w:hAnsi="Segoe UI" w:cs="Segoe UI"/>
        </w:rPr>
        <w:t>заверять</w:t>
      </w:r>
      <w:proofErr w:type="gramEnd"/>
      <w:r w:rsidRPr="00336323">
        <w:rPr>
          <w:rFonts w:ascii="Segoe UI" w:hAnsi="Segoe UI" w:cs="Segoe UI"/>
        </w:rPr>
        <w:t xml:space="preserve"> копию устава юридического лица своей подписью и печатью организации);</w:t>
      </w:r>
    </w:p>
    <w:p w:rsidR="00AB5645" w:rsidRPr="00336323" w:rsidRDefault="00AB5645" w:rsidP="00FB4A9F">
      <w:pPr>
        <w:pStyle w:val="a3"/>
        <w:numPr>
          <w:ilvl w:val="0"/>
          <w:numId w:val="1"/>
        </w:numPr>
        <w:jc w:val="both"/>
        <w:rPr>
          <w:rFonts w:ascii="Segoe UI" w:hAnsi="Segoe UI" w:cs="Segoe UI"/>
        </w:rPr>
      </w:pPr>
      <w:r w:rsidRPr="00336323">
        <w:rPr>
          <w:rFonts w:ascii="Segoe UI" w:hAnsi="Segoe UI" w:cs="Segoe UI"/>
        </w:rPr>
        <w:t>Копии документов, удостоверяющих личность представителя юридического лица.</w:t>
      </w:r>
    </w:p>
    <w:p w:rsidR="00FB4A9F" w:rsidRPr="00336323" w:rsidRDefault="00FB4A9F" w:rsidP="00FB4A9F">
      <w:pPr>
        <w:spacing w:after="0"/>
        <w:ind w:firstLine="360"/>
        <w:jc w:val="both"/>
        <w:rPr>
          <w:rFonts w:ascii="Segoe UI" w:hAnsi="Segoe UI" w:cs="Segoe UI"/>
          <w:b/>
          <w:sz w:val="24"/>
          <w:szCs w:val="24"/>
        </w:rPr>
      </w:pPr>
    </w:p>
    <w:p w:rsidR="00AB5645" w:rsidRPr="00336323" w:rsidRDefault="00AB5645" w:rsidP="00FB4A9F">
      <w:pPr>
        <w:spacing w:after="0"/>
        <w:ind w:firstLine="360"/>
        <w:jc w:val="both"/>
        <w:rPr>
          <w:rFonts w:ascii="Segoe UI" w:hAnsi="Segoe UI" w:cs="Segoe UI"/>
          <w:sz w:val="24"/>
          <w:szCs w:val="24"/>
        </w:rPr>
      </w:pPr>
      <w:r w:rsidRPr="00336323">
        <w:rPr>
          <w:rFonts w:ascii="Segoe UI" w:hAnsi="Segoe UI" w:cs="Segoe UI"/>
          <w:b/>
          <w:sz w:val="24"/>
          <w:szCs w:val="24"/>
        </w:rPr>
        <w:t xml:space="preserve">Вопрос: </w:t>
      </w:r>
      <w:r w:rsidRPr="00336323">
        <w:rPr>
          <w:rFonts w:ascii="Segoe UI" w:hAnsi="Segoe UI" w:cs="Segoe UI"/>
          <w:sz w:val="24"/>
          <w:szCs w:val="24"/>
        </w:rPr>
        <w:t>При регистрации прекращения аренды нужно ли оплачивать государственную пошлину юридическому лицу-арендатору?</w:t>
      </w:r>
    </w:p>
    <w:p w:rsidR="00AB5645" w:rsidRPr="00336323" w:rsidRDefault="00AB5645" w:rsidP="00FB4A9F">
      <w:pPr>
        <w:spacing w:after="0"/>
        <w:ind w:firstLine="360"/>
        <w:jc w:val="both"/>
        <w:rPr>
          <w:rFonts w:ascii="Segoe UI" w:hAnsi="Segoe UI" w:cs="Segoe UI"/>
          <w:sz w:val="24"/>
          <w:szCs w:val="24"/>
        </w:rPr>
      </w:pPr>
      <w:r w:rsidRPr="00336323">
        <w:rPr>
          <w:rFonts w:ascii="Segoe UI" w:hAnsi="Segoe UI" w:cs="Segoe UI"/>
          <w:b/>
          <w:sz w:val="24"/>
          <w:szCs w:val="24"/>
        </w:rPr>
        <w:t>Ответ:</w:t>
      </w:r>
      <w:r w:rsidRPr="00336323">
        <w:rPr>
          <w:rFonts w:ascii="Segoe UI" w:hAnsi="Segoe UI" w:cs="Segoe UI"/>
          <w:sz w:val="24"/>
          <w:szCs w:val="24"/>
        </w:rPr>
        <w:t xml:space="preserve"> В соответствии с Налоговым кодексом РФ государственная пошлина за регистрацию прекращения ограничений (обременений) прав на недвижимое имущество</w:t>
      </w:r>
      <w:r w:rsidR="00DE1CBB" w:rsidRPr="00336323">
        <w:rPr>
          <w:rFonts w:ascii="Segoe UI" w:hAnsi="Segoe UI" w:cs="Segoe UI"/>
          <w:sz w:val="24"/>
          <w:szCs w:val="24"/>
        </w:rPr>
        <w:t xml:space="preserve"> не уплачивается</w:t>
      </w:r>
      <w:r w:rsidRPr="00336323">
        <w:rPr>
          <w:rFonts w:ascii="Segoe UI" w:hAnsi="Segoe UI" w:cs="Segoe UI"/>
          <w:sz w:val="24"/>
          <w:szCs w:val="24"/>
        </w:rPr>
        <w:t xml:space="preserve">. </w:t>
      </w:r>
    </w:p>
    <w:p w:rsidR="00AB5645" w:rsidRPr="00336323" w:rsidRDefault="00AB5645" w:rsidP="00FB4A9F">
      <w:pPr>
        <w:jc w:val="both"/>
        <w:rPr>
          <w:rFonts w:ascii="Segoe UI" w:hAnsi="Segoe UI" w:cs="Segoe UI"/>
          <w:sz w:val="24"/>
          <w:szCs w:val="24"/>
        </w:rPr>
      </w:pPr>
      <w:r w:rsidRPr="00336323">
        <w:rPr>
          <w:rFonts w:ascii="Segoe UI" w:hAnsi="Segoe UI" w:cs="Segoe UI"/>
          <w:sz w:val="24"/>
          <w:szCs w:val="24"/>
        </w:rPr>
        <w:t xml:space="preserve">Дополнительно сообщаем, что Гражданским кодексом РФ предусмотрено, что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расторжении договора, если иное не вытекает из соглашения или характера изменения договора. Таким </w:t>
      </w:r>
      <w:proofErr w:type="gramStart"/>
      <w:r w:rsidRPr="00336323">
        <w:rPr>
          <w:rFonts w:ascii="Segoe UI" w:hAnsi="Segoe UI" w:cs="Segoe UI"/>
          <w:sz w:val="24"/>
          <w:szCs w:val="24"/>
        </w:rPr>
        <w:t>образом</w:t>
      </w:r>
      <w:proofErr w:type="gramEnd"/>
      <w:r w:rsidRPr="00336323">
        <w:rPr>
          <w:rFonts w:ascii="Segoe UI" w:hAnsi="Segoe UI" w:cs="Segoe UI"/>
          <w:sz w:val="24"/>
          <w:szCs w:val="24"/>
        </w:rPr>
        <w:t xml:space="preserve"> государственная регистрация соглашения о расторжении договора подпадает под действие </w:t>
      </w:r>
      <w:proofErr w:type="spellStart"/>
      <w:r w:rsidRPr="00336323">
        <w:rPr>
          <w:rFonts w:ascii="Segoe UI" w:hAnsi="Segoe UI" w:cs="Segoe UI"/>
          <w:sz w:val="24"/>
          <w:szCs w:val="24"/>
        </w:rPr>
        <w:t>пп</w:t>
      </w:r>
      <w:proofErr w:type="spellEnd"/>
      <w:r w:rsidRPr="00336323">
        <w:rPr>
          <w:rFonts w:ascii="Segoe UI" w:hAnsi="Segoe UI" w:cs="Segoe UI"/>
          <w:sz w:val="24"/>
          <w:szCs w:val="24"/>
        </w:rPr>
        <w:t xml:space="preserve">. 8.2 п. 3 ст.333.35 НК РФ, на основании которого за совершение юридически значимого действия государственная пошлина не уплачивается. </w:t>
      </w:r>
    </w:p>
    <w:p w:rsidR="00FB4A9F" w:rsidRPr="00336323" w:rsidRDefault="00FB4A9F" w:rsidP="00FB4A9F">
      <w:pPr>
        <w:spacing w:after="0"/>
        <w:ind w:firstLine="708"/>
        <w:jc w:val="both"/>
        <w:rPr>
          <w:rFonts w:ascii="Segoe UI" w:hAnsi="Segoe UI" w:cs="Segoe UI"/>
          <w:b/>
          <w:sz w:val="24"/>
          <w:szCs w:val="24"/>
        </w:rPr>
      </w:pPr>
    </w:p>
    <w:p w:rsidR="00AB5645" w:rsidRPr="00336323" w:rsidRDefault="00AB5645" w:rsidP="00FB4A9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336323">
        <w:rPr>
          <w:rFonts w:ascii="Segoe UI" w:hAnsi="Segoe UI" w:cs="Segoe UI"/>
          <w:b/>
          <w:sz w:val="24"/>
          <w:szCs w:val="24"/>
        </w:rPr>
        <w:t>Вопрос:</w:t>
      </w:r>
      <w:r w:rsidRPr="00336323">
        <w:rPr>
          <w:rFonts w:ascii="Segoe UI" w:hAnsi="Segoe UI" w:cs="Segoe UI"/>
          <w:sz w:val="24"/>
          <w:szCs w:val="24"/>
        </w:rPr>
        <w:t xml:space="preserve"> Подскажите, нужно ли </w:t>
      </w:r>
      <w:r w:rsidR="00DE1CBB" w:rsidRPr="00336323">
        <w:rPr>
          <w:rFonts w:ascii="Segoe UI" w:eastAsia="Times New Roman" w:hAnsi="Segoe UI" w:cs="Segoe UI"/>
          <w:sz w:val="24"/>
          <w:szCs w:val="24"/>
          <w:lang w:eastAsia="ru-RU"/>
        </w:rPr>
        <w:t>юридическому лицу</w:t>
      </w:r>
      <w:r w:rsidR="005E0AF4" w:rsidRPr="00336323">
        <w:rPr>
          <w:rFonts w:ascii="Segoe UI" w:eastAsia="Times New Roman" w:hAnsi="Segoe UI" w:cs="Segoe UI"/>
          <w:sz w:val="24"/>
          <w:szCs w:val="24"/>
          <w:lang w:eastAsia="ru-RU"/>
        </w:rPr>
        <w:t xml:space="preserve"> (</w:t>
      </w:r>
      <w:r w:rsidR="000A5272" w:rsidRPr="00336323">
        <w:rPr>
          <w:rFonts w:ascii="Segoe UI" w:eastAsia="Times New Roman" w:hAnsi="Segoe UI" w:cs="Segoe UI"/>
          <w:sz w:val="24"/>
          <w:szCs w:val="24"/>
          <w:lang w:eastAsia="ru-RU"/>
        </w:rPr>
        <w:t>ООО</w:t>
      </w:r>
      <w:r w:rsidR="005E0AF4" w:rsidRPr="00336323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Pr="00336323">
        <w:rPr>
          <w:rFonts w:ascii="Segoe UI" w:hAnsi="Segoe UI" w:cs="Segoe UI"/>
          <w:sz w:val="24"/>
          <w:szCs w:val="24"/>
        </w:rPr>
        <w:t xml:space="preserve"> при регистрации перехода прав на недвижимое имущество представлять справку о крупности и заинтересованности</w:t>
      </w:r>
      <w:r w:rsidR="00DE1CBB" w:rsidRPr="00336323">
        <w:rPr>
          <w:rFonts w:ascii="Segoe UI" w:hAnsi="Segoe UI" w:cs="Segoe UI"/>
          <w:sz w:val="24"/>
          <w:szCs w:val="24"/>
        </w:rPr>
        <w:t>?</w:t>
      </w:r>
    </w:p>
    <w:p w:rsidR="00AB5645" w:rsidRPr="00336323" w:rsidRDefault="00AB5645" w:rsidP="00FB4A9F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336323">
        <w:rPr>
          <w:rFonts w:ascii="Segoe UI" w:hAnsi="Segoe UI" w:cs="Segoe UI"/>
          <w:b/>
          <w:sz w:val="24"/>
          <w:szCs w:val="24"/>
        </w:rPr>
        <w:t>Ответ:</w:t>
      </w:r>
      <w:r w:rsidRPr="00336323">
        <w:rPr>
          <w:rFonts w:ascii="Segoe UI" w:hAnsi="Segoe UI" w:cs="Segoe UI"/>
          <w:sz w:val="24"/>
          <w:szCs w:val="24"/>
        </w:rPr>
        <w:t xml:space="preserve"> </w:t>
      </w:r>
      <w:r w:rsidR="000A5272" w:rsidRPr="00336323">
        <w:rPr>
          <w:rFonts w:ascii="Segoe UI" w:hAnsi="Segoe UI" w:cs="Segoe UI"/>
          <w:sz w:val="24"/>
          <w:szCs w:val="24"/>
        </w:rPr>
        <w:t xml:space="preserve">Да, это необходимо. </w:t>
      </w:r>
      <w:proofErr w:type="gramStart"/>
      <w:r w:rsidRPr="00336323">
        <w:rPr>
          <w:rFonts w:ascii="Segoe UI" w:hAnsi="Segoe UI" w:cs="Segoe UI"/>
          <w:sz w:val="24"/>
          <w:szCs w:val="24"/>
        </w:rPr>
        <w:t xml:space="preserve">Согласно п. 1 ст. 45 и п. 1 и 3 ст. 46 ст. Федерального закона от 08.02.1998 №14-ФЗ «Об обществах с ограниченной ответственностью» сделки, в совершении которых имеется заинтересованность члена совета директоров (наблюдательного совета) общества, лица, осуществляющего функции единоличного исполнительного органа общества, члена коллегиального исполнительного органа общества или заинтересованность участника общества, имеющего совместно с его </w:t>
      </w:r>
      <w:proofErr w:type="spellStart"/>
      <w:r w:rsidRPr="00336323">
        <w:rPr>
          <w:rFonts w:ascii="Segoe UI" w:hAnsi="Segoe UI" w:cs="Segoe UI"/>
          <w:sz w:val="24"/>
          <w:szCs w:val="24"/>
        </w:rPr>
        <w:t>аффилированными</w:t>
      </w:r>
      <w:proofErr w:type="spellEnd"/>
      <w:r w:rsidR="00CD17BE" w:rsidRPr="00336323">
        <w:rPr>
          <w:rFonts w:ascii="Segoe UI" w:hAnsi="Segoe UI" w:cs="Segoe UI"/>
          <w:sz w:val="24"/>
          <w:szCs w:val="24"/>
        </w:rPr>
        <w:t xml:space="preserve"> </w:t>
      </w:r>
      <w:r w:rsidRPr="00336323">
        <w:rPr>
          <w:rFonts w:ascii="Segoe UI" w:hAnsi="Segoe UI" w:cs="Segoe UI"/>
          <w:sz w:val="24"/>
          <w:szCs w:val="24"/>
        </w:rPr>
        <w:t xml:space="preserve"> лицами двадцать и более</w:t>
      </w:r>
      <w:proofErr w:type="gramEnd"/>
      <w:r w:rsidRPr="00336323">
        <w:rPr>
          <w:rFonts w:ascii="Segoe UI" w:hAnsi="Segoe UI" w:cs="Segoe UI"/>
          <w:sz w:val="24"/>
          <w:szCs w:val="24"/>
        </w:rPr>
        <w:t xml:space="preserve"> процентов голосов от общего числа голосов участников общества, не могут совершаться обществом без согласия общего собрания участников общества. Сделка или несколько взаимосвязанных сделок, связанных с приобретением, отчуждением или возможностью отчуждения обществом прямо либо косвенно имущества, стоимость которого составляет 25 и более процентов </w:t>
      </w:r>
      <w:r w:rsidRPr="00336323">
        <w:rPr>
          <w:rFonts w:ascii="Segoe UI" w:hAnsi="Segoe UI" w:cs="Segoe UI"/>
          <w:sz w:val="24"/>
          <w:szCs w:val="24"/>
        </w:rPr>
        <w:lastRenderedPageBreak/>
        <w:t>балансовой стоимости активов общества, считается крупной. Решение о совершении крупной сделки принимается общим собранием участников общества. Если же сделка не является крупной и в ней отсутствуют признаки заинтересованности, юридическое лицо представляет документ (справку), подтверждающий данное обстоятельство.</w:t>
      </w:r>
    </w:p>
    <w:p w:rsidR="00A44201" w:rsidRDefault="00A44201" w:rsidP="00FB4A9F">
      <w:pPr>
        <w:jc w:val="both"/>
      </w:pPr>
    </w:p>
    <w:p w:rsidR="00A1458D" w:rsidRPr="0058549E" w:rsidRDefault="00A1458D" w:rsidP="00A1458D">
      <w:pPr>
        <w:tabs>
          <w:tab w:val="left" w:pos="324"/>
        </w:tabs>
        <w:spacing w:after="0" w:line="240" w:lineRule="auto"/>
        <w:ind w:left="720"/>
        <w:jc w:val="both"/>
        <w:rPr>
          <w:rFonts w:ascii="Segoe UI" w:hAnsi="Segoe UI" w:cs="Segoe UI"/>
          <w:b/>
          <w:sz w:val="18"/>
          <w:szCs w:val="18"/>
        </w:rPr>
      </w:pPr>
      <w:r w:rsidRPr="0058549E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A1458D" w:rsidRPr="0058549E" w:rsidRDefault="00A1458D" w:rsidP="00A1458D">
      <w:pPr>
        <w:spacing w:after="0" w:line="240" w:lineRule="auto"/>
        <w:ind w:left="709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отдел</w:t>
      </w:r>
      <w:r w:rsidRPr="0058549E">
        <w:rPr>
          <w:rFonts w:ascii="Segoe UI" w:eastAsia="Calibri" w:hAnsi="Segoe UI" w:cs="Segoe UI"/>
          <w:sz w:val="18"/>
          <w:szCs w:val="18"/>
        </w:rPr>
        <w:t xml:space="preserve"> организации, мо</w:t>
      </w:r>
      <w:r>
        <w:rPr>
          <w:rFonts w:ascii="Segoe UI" w:eastAsia="Calibri" w:hAnsi="Segoe UI" w:cs="Segoe UI"/>
          <w:sz w:val="18"/>
          <w:szCs w:val="18"/>
        </w:rPr>
        <w:t xml:space="preserve">ниторинга и контроля Управления </w:t>
      </w:r>
      <w:r w:rsidRPr="0058549E">
        <w:rPr>
          <w:rFonts w:ascii="Segoe UI" w:eastAsia="Calibri" w:hAnsi="Segoe UI" w:cs="Segoe UI"/>
          <w:sz w:val="18"/>
          <w:szCs w:val="18"/>
        </w:rPr>
        <w:t xml:space="preserve"> </w:t>
      </w:r>
      <w:proofErr w:type="spellStart"/>
      <w:r w:rsidRPr="0062232F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58549E">
        <w:rPr>
          <w:rFonts w:ascii="Segoe UI" w:eastAsia="Calibri" w:hAnsi="Segoe UI" w:cs="Segoe UI"/>
          <w:sz w:val="18"/>
          <w:szCs w:val="18"/>
        </w:rPr>
        <w:t xml:space="preserve"> по Санкт-Петербургу</w:t>
      </w:r>
    </w:p>
    <w:p w:rsidR="00A1458D" w:rsidRPr="0058549E" w:rsidRDefault="00A1458D" w:rsidP="00A1458D">
      <w:pPr>
        <w:spacing w:after="0" w:line="240" w:lineRule="auto"/>
        <w:ind w:firstLine="708"/>
        <w:rPr>
          <w:rFonts w:ascii="Segoe UI" w:eastAsia="Calibri" w:hAnsi="Segoe UI" w:cs="Segoe UI"/>
          <w:sz w:val="18"/>
          <w:szCs w:val="18"/>
        </w:rPr>
      </w:pPr>
      <w:r w:rsidRPr="0058549E">
        <w:rPr>
          <w:rFonts w:ascii="Segoe UI" w:eastAsia="Calibri" w:hAnsi="Segoe UI" w:cs="Segoe UI"/>
          <w:sz w:val="18"/>
          <w:szCs w:val="18"/>
        </w:rPr>
        <w:t>+7 812 245 26 56</w:t>
      </w:r>
    </w:p>
    <w:p w:rsidR="00A1458D" w:rsidRPr="0058549E" w:rsidRDefault="00A1458D" w:rsidP="00A1458D">
      <w:pPr>
        <w:spacing w:after="0" w:line="240" w:lineRule="auto"/>
        <w:ind w:firstLine="708"/>
        <w:rPr>
          <w:rFonts w:ascii="Segoe UI" w:eastAsia="Calibri" w:hAnsi="Segoe UI" w:cs="Segoe UI"/>
          <w:sz w:val="18"/>
          <w:szCs w:val="18"/>
        </w:rPr>
      </w:pPr>
    </w:p>
    <w:p w:rsidR="00A1458D" w:rsidRPr="0058549E" w:rsidRDefault="00A1458D" w:rsidP="00A1458D">
      <w:pPr>
        <w:spacing w:after="0" w:line="240" w:lineRule="auto"/>
        <w:ind w:firstLine="708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  <w:lang w:val="en-US"/>
        </w:rPr>
        <w:t>pr</w:t>
      </w:r>
      <w:r w:rsidRPr="0058549E">
        <w:rPr>
          <w:rFonts w:ascii="Segoe UI" w:eastAsia="Calibri" w:hAnsi="Segoe UI" w:cs="Segoe UI"/>
          <w:sz w:val="18"/>
          <w:szCs w:val="18"/>
        </w:rPr>
        <w:t>@</w:t>
      </w:r>
      <w:proofErr w:type="spellStart"/>
      <w:r>
        <w:rPr>
          <w:rFonts w:ascii="Segoe UI" w:eastAsia="Calibri" w:hAnsi="Segoe UI" w:cs="Segoe UI"/>
          <w:sz w:val="18"/>
          <w:szCs w:val="18"/>
          <w:lang w:val="en-US"/>
        </w:rPr>
        <w:t>gbr</w:t>
      </w:r>
      <w:proofErr w:type="spellEnd"/>
      <w:r w:rsidRPr="0058549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58549E">
        <w:rPr>
          <w:rFonts w:ascii="Segoe UI" w:eastAsia="Calibri" w:hAnsi="Segoe UI" w:cs="Segoe UI"/>
          <w:sz w:val="18"/>
          <w:szCs w:val="18"/>
        </w:rPr>
        <w:t>ru</w:t>
      </w:r>
      <w:proofErr w:type="spellEnd"/>
    </w:p>
    <w:p w:rsidR="00A1458D" w:rsidRPr="0058549E" w:rsidRDefault="00A1458D" w:rsidP="00A1458D">
      <w:pPr>
        <w:spacing w:after="0" w:line="240" w:lineRule="auto"/>
        <w:ind w:firstLine="708"/>
        <w:rPr>
          <w:rFonts w:ascii="Segoe UI" w:eastAsia="Calibri" w:hAnsi="Segoe UI" w:cs="Segoe UI"/>
          <w:sz w:val="18"/>
          <w:szCs w:val="18"/>
        </w:rPr>
      </w:pPr>
      <w:r w:rsidRPr="0058549E">
        <w:rPr>
          <w:rFonts w:ascii="Segoe UI" w:eastAsia="Calibri" w:hAnsi="Segoe UI" w:cs="Segoe UI"/>
          <w:sz w:val="18"/>
          <w:szCs w:val="18"/>
        </w:rPr>
        <w:t xml:space="preserve">www.to78.rosreestr.ru </w:t>
      </w:r>
    </w:p>
    <w:p w:rsidR="00A1458D" w:rsidRPr="00B51D8D" w:rsidRDefault="00A1458D" w:rsidP="00A1458D">
      <w:pPr>
        <w:spacing w:after="0" w:line="240" w:lineRule="auto"/>
        <w:ind w:firstLine="708"/>
        <w:rPr>
          <w:rFonts w:ascii="Segoe UI" w:eastAsia="Calibri" w:hAnsi="Segoe UI" w:cs="Segoe UI"/>
          <w:sz w:val="18"/>
          <w:szCs w:val="18"/>
          <w:lang w:val="en-US"/>
        </w:rPr>
      </w:pPr>
      <w:r w:rsidRPr="00B51D8D">
        <w:rPr>
          <w:rFonts w:ascii="Segoe UI" w:eastAsia="Calibri" w:hAnsi="Segoe UI" w:cs="Segoe UI"/>
          <w:sz w:val="18"/>
          <w:szCs w:val="18"/>
          <w:lang w:val="en-US"/>
        </w:rPr>
        <w:t xml:space="preserve">190000, г. </w:t>
      </w:r>
      <w:proofErr w:type="spellStart"/>
      <w:r w:rsidRPr="00B51D8D">
        <w:rPr>
          <w:rFonts w:ascii="Segoe UI" w:eastAsia="Calibri" w:hAnsi="Segoe UI" w:cs="Segoe UI"/>
          <w:sz w:val="18"/>
          <w:szCs w:val="18"/>
          <w:lang w:val="en-US"/>
        </w:rPr>
        <w:t>Санкт-Петербург</w:t>
      </w:r>
      <w:proofErr w:type="spellEnd"/>
      <w:r w:rsidRPr="00B51D8D">
        <w:rPr>
          <w:rFonts w:ascii="Segoe UI" w:eastAsia="Calibri" w:hAnsi="Segoe UI" w:cs="Segoe UI"/>
          <w:sz w:val="18"/>
          <w:szCs w:val="18"/>
          <w:lang w:val="en-US"/>
        </w:rPr>
        <w:t>, ВОХ 1170</w:t>
      </w:r>
    </w:p>
    <w:p w:rsidR="00A1458D" w:rsidRPr="0058549E" w:rsidRDefault="00A1458D" w:rsidP="00A1458D">
      <w:pPr>
        <w:spacing w:after="0" w:line="240" w:lineRule="auto"/>
        <w:ind w:firstLine="708"/>
        <w:rPr>
          <w:rFonts w:ascii="Segoe UI" w:eastAsia="Calibri" w:hAnsi="Segoe UI" w:cs="Segoe UI"/>
          <w:sz w:val="18"/>
          <w:szCs w:val="18"/>
        </w:rPr>
      </w:pPr>
    </w:p>
    <w:p w:rsidR="00A1458D" w:rsidRDefault="00A1458D" w:rsidP="00FB4A9F">
      <w:pPr>
        <w:jc w:val="both"/>
      </w:pPr>
    </w:p>
    <w:p w:rsidR="00A1458D" w:rsidRDefault="00A1458D" w:rsidP="00FB4A9F">
      <w:pPr>
        <w:jc w:val="both"/>
      </w:pPr>
    </w:p>
    <w:sectPr w:rsidR="00A1458D" w:rsidSect="00EC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4C3"/>
    <w:multiLevelType w:val="multilevel"/>
    <w:tmpl w:val="2498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645"/>
    <w:rsid w:val="000A5272"/>
    <w:rsid w:val="00161E7B"/>
    <w:rsid w:val="00280F61"/>
    <w:rsid w:val="00336323"/>
    <w:rsid w:val="003522E5"/>
    <w:rsid w:val="0039712A"/>
    <w:rsid w:val="003F632B"/>
    <w:rsid w:val="004233B1"/>
    <w:rsid w:val="00433096"/>
    <w:rsid w:val="0057698D"/>
    <w:rsid w:val="00586BD3"/>
    <w:rsid w:val="00592136"/>
    <w:rsid w:val="005E0AF4"/>
    <w:rsid w:val="00681253"/>
    <w:rsid w:val="006829B3"/>
    <w:rsid w:val="00687218"/>
    <w:rsid w:val="006F3A36"/>
    <w:rsid w:val="00720C71"/>
    <w:rsid w:val="00861ACA"/>
    <w:rsid w:val="009C6B47"/>
    <w:rsid w:val="00A1458D"/>
    <w:rsid w:val="00A44201"/>
    <w:rsid w:val="00AB5645"/>
    <w:rsid w:val="00B34A2C"/>
    <w:rsid w:val="00B51A8B"/>
    <w:rsid w:val="00B521BA"/>
    <w:rsid w:val="00B67C1D"/>
    <w:rsid w:val="00B76366"/>
    <w:rsid w:val="00BA48FA"/>
    <w:rsid w:val="00CD17BE"/>
    <w:rsid w:val="00D05442"/>
    <w:rsid w:val="00D1021A"/>
    <w:rsid w:val="00D10E7E"/>
    <w:rsid w:val="00D438F5"/>
    <w:rsid w:val="00DE1CBB"/>
    <w:rsid w:val="00DF39E2"/>
    <w:rsid w:val="00EB1A5F"/>
    <w:rsid w:val="00EC1295"/>
    <w:rsid w:val="00EF66C7"/>
    <w:rsid w:val="00F46184"/>
    <w:rsid w:val="00F766DD"/>
    <w:rsid w:val="00FB4A9F"/>
    <w:rsid w:val="00FE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24694-5B94-473B-AEC9-6689A66E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EVKostrikova</dc:creator>
  <cp:lastModifiedBy>EVKostrikova</cp:lastModifiedBy>
  <cp:revision>14</cp:revision>
  <cp:lastPrinted>2015-10-21T13:20:00Z</cp:lastPrinted>
  <dcterms:created xsi:type="dcterms:W3CDTF">2015-10-21T11:26:00Z</dcterms:created>
  <dcterms:modified xsi:type="dcterms:W3CDTF">2015-10-21T13:48:00Z</dcterms:modified>
</cp:coreProperties>
</file>