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EC" w:rsidRPr="00D16BEC" w:rsidRDefault="00D16BEC" w:rsidP="00D16B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6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Рубрика «Прокуратура разъясняет»:</w:t>
      </w:r>
    </w:p>
    <w:p w:rsidR="00D16BEC" w:rsidRPr="00D16BEC" w:rsidRDefault="00D16BEC" w:rsidP="00D16BEC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BEC" w:rsidRPr="00D16BEC" w:rsidRDefault="00D16BEC" w:rsidP="00D16B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Угон или кража автомобиля </w:t>
      </w:r>
    </w:p>
    <w:p w:rsidR="00D16BEC" w:rsidRPr="00D16BEC" w:rsidRDefault="00D16BEC" w:rsidP="00D16B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BEC" w:rsidRPr="00D16BEC" w:rsidRDefault="00D16BEC" w:rsidP="00D16B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уголовным законодательством РФ предусмотрена ответственность за совершение неправомерного завладения автомобиля или иного транспортного средства без цели хищения (угон) - статья 166 УК РФ.</w:t>
      </w:r>
    </w:p>
    <w:p w:rsidR="00D16BEC" w:rsidRPr="00D16BEC" w:rsidRDefault="00D16BEC" w:rsidP="00D16B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с которого наступает ответственность в рамках действующего законодательства за совершение данного преступления, снижен и наступает с 14 лет. Наказание предусмотрено в виде штрафа либо лишения свободы от 5 (первая часть) до двенадцати лет (четвертая часть указанной статьи).</w:t>
      </w:r>
    </w:p>
    <w:p w:rsidR="00D16BEC" w:rsidRPr="00D16BEC" w:rsidRDefault="00D16BEC" w:rsidP="00D16B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фактически при перемещении автотранспортного средства, умысел преступников направлен на похищение автомобиля.</w:t>
      </w:r>
    </w:p>
    <w:p w:rsidR="00D16BEC" w:rsidRPr="00D16BEC" w:rsidRDefault="00D16BEC" w:rsidP="00D1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158 Уголовного кодекса РФ кражей признается </w:t>
      </w:r>
      <w:hyperlink r:id="rId5" w:history="1">
        <w:r w:rsidRPr="00D16B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тайное хищение</w:t>
        </w:r>
      </w:hyperlink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имущества, наказывается штрафом (минимальное наказание) или лишением свободы на срок до десяти лет (максимальное наказание, предусмотренное частью 4 указанной выше статьи).</w:t>
      </w:r>
    </w:p>
    <w:p w:rsidR="00D16BEC" w:rsidRPr="00D16BEC" w:rsidRDefault="00D16BEC" w:rsidP="00D16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BEC">
        <w:rPr>
          <w:rFonts w:ascii="Times New Roman" w:eastAsia="Calibri" w:hAnsi="Times New Roman" w:cs="Times New Roman"/>
          <w:sz w:val="28"/>
          <w:szCs w:val="28"/>
        </w:rPr>
        <w:t>Прокуратурой района проведен анализ состояния преступности на территории Пушкинского района Санкт-Петербурга за 9 месяцев 2015 года.</w:t>
      </w:r>
    </w:p>
    <w:p w:rsidR="00D16BEC" w:rsidRPr="00D16BEC" w:rsidRDefault="00D16BEC" w:rsidP="00D16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BEC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Pr="00D16BEC">
        <w:rPr>
          <w:rFonts w:ascii="Times New Roman" w:eastAsia="Times New Roman" w:hAnsi="Times New Roman" w:cs="Times New Roman"/>
          <w:sz w:val="28"/>
          <w:szCs w:val="28"/>
        </w:rPr>
        <w:t>в текущем периоде на территории нашего района правоохранительными органами зарегистрировано уже 129 хищений автотранспортных средств, что на 30 преступлений меньше по сравнению с аналогичным периодом прошлого года. Однако</w:t>
      </w:r>
      <w:proofErr w:type="gramStart"/>
      <w:r w:rsidRPr="00D16BE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16BEC">
        <w:rPr>
          <w:rFonts w:ascii="Times New Roman" w:eastAsia="Times New Roman" w:hAnsi="Times New Roman" w:cs="Times New Roman"/>
          <w:sz w:val="28"/>
          <w:szCs w:val="28"/>
        </w:rPr>
        <w:t xml:space="preserve"> раскрываемость данных преступлений составила всего лишь 5,7 %. </w:t>
      </w:r>
    </w:p>
    <w:p w:rsidR="00D16BEC" w:rsidRPr="00D16BEC" w:rsidRDefault="00D16BEC" w:rsidP="00D16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низкой раскрываемости преступлений в данной сфере является совершение их в условиях неочевидности, отсутствие качественных систем охраны имущества.</w:t>
      </w:r>
    </w:p>
    <w:p w:rsidR="00D16BEC" w:rsidRPr="00D16BEC" w:rsidRDefault="00D16BEC" w:rsidP="00D1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прокуратура Пушкинского района рекомендует владельцам автотранспортных средств пользоваться услугами охраняемых автостоянок, сразу же при приобретении автомобиля устанавливать автоматические сигнализации и механические противоугонные устройства, а также не передавать ключи от своего автомобиля посторонним людям.</w:t>
      </w:r>
    </w:p>
    <w:p w:rsidR="00D16BEC" w:rsidRPr="00D16BEC" w:rsidRDefault="00D16BEC" w:rsidP="00D1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случаи обнаружения отсутствия Вашего автомобиля Вам необходимо незамедлительно обратиться в правоохранительные органы.</w:t>
      </w:r>
    </w:p>
    <w:p w:rsidR="00D16BEC" w:rsidRPr="00D16BEC" w:rsidRDefault="00D16BEC" w:rsidP="00D16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дежурной части ОМВД России по Пушкинскому району Санкт-Петербурга 470-02-02.</w:t>
      </w:r>
    </w:p>
    <w:p w:rsidR="00073AF8" w:rsidRDefault="00073AF8">
      <w:bookmarkStart w:id="0" w:name="_GoBack"/>
      <w:bookmarkEnd w:id="0"/>
    </w:p>
    <w:sectPr w:rsidR="0007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E"/>
    <w:rsid w:val="00073AF8"/>
    <w:rsid w:val="005C763E"/>
    <w:rsid w:val="00D1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6C17E858791EAAAFD2B90F1281A486C4383B28367E99204DC554CA2E6447994FB2DF9FA75EB46CR5n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2015-11-05T12:07:00Z</dcterms:created>
  <dcterms:modified xsi:type="dcterms:W3CDTF">2015-11-05T12:07:00Z</dcterms:modified>
</cp:coreProperties>
</file>