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1E" w:rsidRDefault="00B65176" w:rsidP="008F321E">
      <w:pPr>
        <w:pStyle w:val="a5"/>
        <w:jc w:val="center"/>
        <w:rPr>
          <w:rStyle w:val="FontStyle16"/>
          <w:rFonts w:eastAsiaTheme="minorHAnsi"/>
          <w:b/>
          <w:color w:val="2E74B5" w:themeColor="accent1" w:themeShade="BF"/>
          <w:sz w:val="36"/>
          <w:szCs w:val="36"/>
          <w:lang w:eastAsia="en-US"/>
        </w:rPr>
      </w:pPr>
      <w:r>
        <w:rPr>
          <w:b/>
          <w:noProof/>
          <w:color w:val="FF000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-314325</wp:posOffset>
            </wp:positionV>
            <wp:extent cx="993775" cy="1013460"/>
            <wp:effectExtent l="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 w:right="-1"/>
        <w:jc w:val="center"/>
        <w:rPr>
          <w:rFonts w:ascii="Times New Roman" w:hAnsi="Times New Roman"/>
          <w:b/>
          <w:sz w:val="36"/>
          <w:szCs w:val="36"/>
        </w:rPr>
      </w:pPr>
      <w:r w:rsidRPr="008F321E">
        <w:rPr>
          <w:rFonts w:ascii="Times New Roman" w:hAnsi="Times New Roman"/>
          <w:b/>
          <w:sz w:val="36"/>
          <w:szCs w:val="36"/>
        </w:rPr>
        <w:t xml:space="preserve">Санкт-Петербургское государственное автономное учреждение 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 w:right="-1"/>
        <w:jc w:val="center"/>
        <w:rPr>
          <w:rFonts w:ascii="Times New Roman" w:hAnsi="Times New Roman"/>
          <w:b/>
          <w:sz w:val="36"/>
          <w:szCs w:val="36"/>
        </w:rPr>
      </w:pPr>
      <w:r w:rsidRPr="008F321E">
        <w:rPr>
          <w:rFonts w:ascii="Times New Roman" w:hAnsi="Times New Roman"/>
          <w:b/>
          <w:sz w:val="36"/>
          <w:szCs w:val="36"/>
        </w:rPr>
        <w:t>«Центр занятости населения Санкт-Петербурга»</w:t>
      </w:r>
    </w:p>
    <w:p w:rsidR="008F321E" w:rsidRPr="008F321E" w:rsidRDefault="008F321E" w:rsidP="00C2563E">
      <w:pPr>
        <w:shd w:val="clear" w:color="auto" w:fill="FFFFFF"/>
        <w:spacing w:before="225" w:after="225" w:line="240" w:lineRule="auto"/>
        <w:ind w:left="709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321E">
        <w:rPr>
          <w:rFonts w:ascii="Times New Roman" w:hAnsi="Times New Roman"/>
          <w:b/>
          <w:sz w:val="28"/>
          <w:szCs w:val="28"/>
          <w:u w:val="single"/>
        </w:rPr>
        <w:t>предоставляет услугу по организации временного трудоустройства несовершеннолетних граждан в возрасте от 14 до 18 лет.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 w:right="-1"/>
        <w:jc w:val="both"/>
        <w:rPr>
          <w:rFonts w:ascii="Times New Roman" w:hAnsi="Times New Roman"/>
          <w:sz w:val="24"/>
          <w:szCs w:val="27"/>
        </w:rPr>
      </w:pPr>
      <w:r w:rsidRPr="008F321E">
        <w:rPr>
          <w:rFonts w:ascii="Times New Roman" w:hAnsi="Times New Roman"/>
          <w:sz w:val="24"/>
          <w:szCs w:val="27"/>
        </w:rPr>
        <w:t xml:space="preserve">Ежегодно более 10 тысяч подростков обращаются в Службу занятости </w:t>
      </w:r>
      <w:r w:rsidRPr="008F321E">
        <w:rPr>
          <w:rFonts w:ascii="Times New Roman" w:hAnsi="Times New Roman"/>
          <w:sz w:val="24"/>
          <w:szCs w:val="27"/>
        </w:rPr>
        <w:br/>
        <w:t>за содействием в трудоустройстве. Несовершеннолетним предоставляется возможность получить материальную поддержку, получить первые профессиональные навыки, расширить круг общения и адаптироваться к трудовой деятельности.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 w:right="-1"/>
        <w:jc w:val="both"/>
        <w:rPr>
          <w:rFonts w:ascii="Times New Roman" w:hAnsi="Times New Roman"/>
          <w:sz w:val="24"/>
          <w:szCs w:val="27"/>
        </w:rPr>
      </w:pPr>
      <w:r w:rsidRPr="008F321E">
        <w:rPr>
          <w:rFonts w:ascii="Times New Roman" w:hAnsi="Times New Roman"/>
          <w:sz w:val="24"/>
          <w:szCs w:val="27"/>
        </w:rPr>
        <w:t xml:space="preserve">Временные рабочие места предлагаются на государственных предприятиях, </w:t>
      </w:r>
      <w:r w:rsidRPr="008F321E">
        <w:rPr>
          <w:rFonts w:ascii="Times New Roman" w:hAnsi="Times New Roman"/>
          <w:sz w:val="24"/>
          <w:szCs w:val="27"/>
        </w:rPr>
        <w:br/>
        <w:t xml:space="preserve">в общественных организациях и коммерческих компаниях разного профиля деятельности. Стоит отметить, что подростки получают трудовой стаж, </w:t>
      </w:r>
      <w:r w:rsidRPr="008F321E">
        <w:rPr>
          <w:rFonts w:ascii="Times New Roman" w:hAnsi="Times New Roman"/>
          <w:sz w:val="24"/>
          <w:szCs w:val="27"/>
        </w:rPr>
        <w:br/>
        <w:t>что благоприятно отразится при их дальнейшем приеме на работу. Также временное трудоустройство способствует социальной адаптации, направлено на формирование ответственности и раскрытие будущего потенциала.</w:t>
      </w:r>
    </w:p>
    <w:p w:rsidR="008F321E" w:rsidRPr="008F321E" w:rsidRDefault="008F321E" w:rsidP="008F321E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/>
          <w:caps/>
          <w:color w:val="0D79BF"/>
          <w:sz w:val="27"/>
          <w:szCs w:val="27"/>
        </w:rPr>
      </w:pPr>
      <w:r w:rsidRPr="008F321E">
        <w:rPr>
          <w:rFonts w:ascii="Times New Roman" w:hAnsi="Times New Roman"/>
          <w:caps/>
          <w:color w:val="0D79BF"/>
          <w:sz w:val="27"/>
          <w:szCs w:val="27"/>
        </w:rPr>
        <w:t>КАК ПОДАТЬ ЗАЯВКУ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/>
        <w:jc w:val="both"/>
        <w:rPr>
          <w:rFonts w:ascii="Times New Roman" w:hAnsi="Times New Roman"/>
          <w:color w:val="4A4A4A"/>
          <w:sz w:val="24"/>
          <w:szCs w:val="27"/>
        </w:rPr>
      </w:pPr>
      <w:r>
        <w:rPr>
          <w:rFonts w:ascii="Times New Roman" w:hAnsi="Times New Roman"/>
          <w:color w:val="4A4A4A"/>
          <w:sz w:val="24"/>
          <w:szCs w:val="27"/>
        </w:rPr>
        <w:t>В 2021 году</w:t>
      </w:r>
      <w:r w:rsidRPr="008F321E">
        <w:rPr>
          <w:rFonts w:ascii="Times New Roman" w:hAnsi="Times New Roman"/>
          <w:color w:val="4A4A4A"/>
          <w:sz w:val="24"/>
          <w:szCs w:val="27"/>
        </w:rPr>
        <w:t xml:space="preserve"> заявку на временное трудоустройство подростков от 14 до 18 лет в свободное от учебы время можно подать дистанционно через личный кабинет на портале Службы занятости населения Санкт-Петербурга. Вход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в личный кабинет осуществляется через портал Государственных Услуг (ЕСИА).</w:t>
      </w:r>
    </w:p>
    <w:p w:rsidR="008F321E" w:rsidRPr="008F321E" w:rsidRDefault="008F321E" w:rsidP="008F32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Если учетной записи на портале Государственных Услуг нет, то необходимо пройти регистрацию по ссылке: </w:t>
      </w:r>
      <w:hyperlink r:id="rId9" w:history="1">
        <w:r w:rsidRPr="008F321E">
          <w:rPr>
            <w:rFonts w:ascii="Times New Roman" w:hAnsi="Times New Roman"/>
            <w:color w:val="4A4A4A"/>
            <w:sz w:val="24"/>
            <w:szCs w:val="27"/>
            <w:u w:val="single"/>
          </w:rPr>
          <w:t>https://esia.gosuslugi.ru/registration</w:t>
        </w:r>
      </w:hyperlink>
      <w:r w:rsidRPr="008F321E">
        <w:rPr>
          <w:rFonts w:ascii="Times New Roman" w:hAnsi="Times New Roman"/>
          <w:color w:val="4A4A4A"/>
          <w:sz w:val="24"/>
          <w:szCs w:val="27"/>
        </w:rPr>
        <w:t xml:space="preserve"> (посещение МФЦ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не потребуется).</w:t>
      </w:r>
    </w:p>
    <w:p w:rsidR="008F321E" w:rsidRPr="008F321E" w:rsidRDefault="008F321E" w:rsidP="008F32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Для участия во временном трудоустройстве необходимо оставить </w:t>
      </w:r>
      <w:hyperlink r:id="rId10" w:history="1">
        <w:r w:rsidRPr="008F321E">
          <w:rPr>
            <w:rFonts w:ascii="Times New Roman" w:hAnsi="Times New Roman"/>
            <w:color w:val="0563C1" w:themeColor="hyperlink"/>
            <w:sz w:val="24"/>
            <w:szCs w:val="27"/>
            <w:u w:val="single"/>
          </w:rPr>
          <w:t xml:space="preserve">заявку </w:t>
        </w:r>
        <w:r w:rsidRPr="008F321E">
          <w:rPr>
            <w:rFonts w:ascii="Times New Roman" w:hAnsi="Times New Roman"/>
            <w:color w:val="0563C1" w:themeColor="hyperlink"/>
            <w:sz w:val="24"/>
            <w:szCs w:val="27"/>
            <w:u w:val="single"/>
          </w:rPr>
          <w:br/>
          <w:t>в электронном виде</w:t>
        </w:r>
      </w:hyperlink>
      <w:r w:rsidRPr="008F321E">
        <w:rPr>
          <w:rFonts w:ascii="Times New Roman" w:hAnsi="Times New Roman"/>
          <w:color w:val="4A4A4A"/>
          <w:sz w:val="24"/>
          <w:szCs w:val="27"/>
        </w:rPr>
        <w:t xml:space="preserve"> (https://r21.spb.ru/empl/social/appointment1418.htm).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09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 xml:space="preserve">В течение трех дней по телефону или электронной почте с вами свяжется специалист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и пригласит в Агентство занятости населения для получения направления.</w:t>
      </w:r>
    </w:p>
    <w:p w:rsidR="008F321E" w:rsidRPr="008F321E" w:rsidRDefault="008F321E" w:rsidP="008F321E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/>
          <w:caps/>
          <w:color w:val="0D79BF"/>
          <w:sz w:val="27"/>
          <w:szCs w:val="27"/>
        </w:rPr>
      </w:pPr>
      <w:r w:rsidRPr="008F321E">
        <w:rPr>
          <w:rFonts w:ascii="Times New Roman" w:hAnsi="Times New Roman"/>
          <w:caps/>
          <w:color w:val="0D79BF"/>
          <w:sz w:val="27"/>
          <w:szCs w:val="27"/>
        </w:rPr>
        <w:t>КАКИЕ ДОКУМЕНТЫ НЕОБХОДИМЫ</w:t>
      </w:r>
    </w:p>
    <w:p w:rsidR="008F321E" w:rsidRDefault="008F321E" w:rsidP="008F321E">
      <w:pPr>
        <w:shd w:val="clear" w:color="auto" w:fill="FFFFFF"/>
        <w:spacing w:before="225" w:after="225" w:line="240" w:lineRule="auto"/>
        <w:ind w:left="567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Перечень необходимых документов для заключения трудового договора (предъявляются работодателю):</w:t>
      </w:r>
    </w:p>
    <w:p w:rsid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Паспорт гражданина РФ;</w:t>
      </w:r>
    </w:p>
    <w:p w:rsidR="00E6072A" w:rsidRPr="008F321E" w:rsidRDefault="009901B5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>
        <w:rPr>
          <w:rFonts w:ascii="Times New Roman" w:hAnsi="Times New Roman"/>
          <w:color w:val="4A4A4A"/>
          <w:sz w:val="24"/>
          <w:szCs w:val="27"/>
        </w:rPr>
        <w:t>ИНН (идентификационный номер налогоплате</w:t>
      </w:r>
      <w:r w:rsidR="00E6072A">
        <w:rPr>
          <w:rFonts w:ascii="Times New Roman" w:hAnsi="Times New Roman"/>
          <w:color w:val="4A4A4A"/>
          <w:sz w:val="24"/>
          <w:szCs w:val="27"/>
        </w:rPr>
        <w:t>льщика)</w:t>
      </w:r>
    </w:p>
    <w:p w:rsidR="008F321E" w:rsidRP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СНИЛС (документ, подтверждающий регистрацию в системе индивидуального (персонифицированного) учета, в том числе в форме электронного документа);</w:t>
      </w:r>
    </w:p>
    <w:p w:rsidR="008F321E" w:rsidRP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Справка из образовательной организации об обучении несовершеннолетнего;</w:t>
      </w:r>
    </w:p>
    <w:p w:rsidR="008F321E" w:rsidRP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 xml:space="preserve">Медицинская справка </w:t>
      </w:r>
      <w:r w:rsidR="00E6072A" w:rsidRPr="008F321E">
        <w:rPr>
          <w:rFonts w:ascii="Times New Roman" w:hAnsi="Times New Roman"/>
          <w:color w:val="4A4A4A"/>
          <w:sz w:val="24"/>
          <w:szCs w:val="27"/>
        </w:rPr>
        <w:t>– ФОРМА 086У</w:t>
      </w:r>
      <w:r w:rsidR="00E6072A">
        <w:rPr>
          <w:rFonts w:ascii="Times New Roman" w:hAnsi="Times New Roman"/>
          <w:color w:val="4A4A4A"/>
          <w:sz w:val="24"/>
          <w:szCs w:val="27"/>
        </w:rPr>
        <w:t>,</w:t>
      </w:r>
      <w:r w:rsidR="00E6072A" w:rsidRPr="008F321E">
        <w:rPr>
          <w:rFonts w:ascii="Times New Roman" w:hAnsi="Times New Roman"/>
          <w:color w:val="4A4A4A"/>
          <w:sz w:val="24"/>
          <w:szCs w:val="27"/>
        </w:rPr>
        <w:t xml:space="preserve"> </w:t>
      </w:r>
      <w:r w:rsidRPr="008F321E">
        <w:rPr>
          <w:rFonts w:ascii="Times New Roman" w:hAnsi="Times New Roman"/>
          <w:color w:val="4A4A4A"/>
          <w:sz w:val="24"/>
          <w:szCs w:val="27"/>
        </w:rPr>
        <w:t xml:space="preserve">от терапевта о состоянии здоровья </w:t>
      </w:r>
      <w:r w:rsidR="009901B5" w:rsidRPr="008F321E">
        <w:rPr>
          <w:rFonts w:ascii="Times New Roman" w:hAnsi="Times New Roman"/>
          <w:color w:val="4A4A4A"/>
          <w:sz w:val="24"/>
          <w:szCs w:val="27"/>
        </w:rPr>
        <w:t>несовершеннолетнего</w:t>
      </w:r>
      <w:r w:rsidR="009901B5">
        <w:rPr>
          <w:rFonts w:ascii="Times New Roman" w:hAnsi="Times New Roman"/>
          <w:color w:val="4A4A4A"/>
          <w:sz w:val="24"/>
          <w:szCs w:val="27"/>
        </w:rPr>
        <w:t xml:space="preserve"> </w:t>
      </w:r>
      <w:r w:rsidR="009901B5" w:rsidRPr="008F321E">
        <w:rPr>
          <w:rFonts w:ascii="Times New Roman" w:hAnsi="Times New Roman"/>
          <w:color w:val="4A4A4A"/>
          <w:sz w:val="24"/>
          <w:szCs w:val="27"/>
        </w:rPr>
        <w:t>(</w:t>
      </w:r>
      <w:r w:rsidR="00E6072A" w:rsidRPr="00E60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заключении врача должна быть прописана фраза "</w:t>
      </w:r>
      <w:r w:rsidR="00E60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Годен к работе подсобным рабочим; годен к работе без ограничений</w:t>
      </w:r>
      <w:r w:rsidRPr="008F321E">
        <w:rPr>
          <w:rFonts w:ascii="Times New Roman" w:hAnsi="Times New Roman"/>
          <w:color w:val="4A4A4A"/>
          <w:sz w:val="24"/>
          <w:szCs w:val="27"/>
        </w:rPr>
        <w:t>);</w:t>
      </w:r>
    </w:p>
    <w:p w:rsid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lastRenderedPageBreak/>
        <w:t>Реквизиты банковской карты МИР, открытой на имя подростка;</w:t>
      </w:r>
    </w:p>
    <w:p w:rsidR="00E6072A" w:rsidRPr="008F321E" w:rsidRDefault="00E6072A" w:rsidP="00E60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Согласие одного из родителей (попечителя) и органа опеки и попечительства для лиц, достигших возраста 14 лет (постановление МО можно полу</w:t>
      </w:r>
      <w:r>
        <w:rPr>
          <w:rFonts w:ascii="Times New Roman" w:hAnsi="Times New Roman"/>
          <w:color w:val="4A4A4A"/>
          <w:sz w:val="24"/>
          <w:szCs w:val="27"/>
        </w:rPr>
        <w:t xml:space="preserve">чить, обратившись в отдел опеки </w:t>
      </w:r>
      <w:r w:rsidRPr="008F321E">
        <w:rPr>
          <w:rFonts w:ascii="Times New Roman" w:hAnsi="Times New Roman"/>
          <w:color w:val="4A4A4A"/>
          <w:sz w:val="24"/>
          <w:szCs w:val="27"/>
        </w:rPr>
        <w:t xml:space="preserve">и попечительства Муниципального образования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по месту регистрации);</w:t>
      </w:r>
    </w:p>
    <w:p w:rsidR="008F321E" w:rsidRP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Индивидуальная программа реабилитации или абилитации инвалида, при наличии;</w:t>
      </w:r>
    </w:p>
    <w:p w:rsidR="008F321E" w:rsidRPr="008F321E" w:rsidRDefault="008F321E" w:rsidP="008F32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Трудовая книжка при наличии.</w:t>
      </w:r>
    </w:p>
    <w:p w:rsidR="008F321E" w:rsidRPr="008F321E" w:rsidRDefault="008F321E" w:rsidP="008F321E">
      <w:pPr>
        <w:shd w:val="clear" w:color="auto" w:fill="FFFFFF"/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/>
          <w:caps/>
          <w:color w:val="0D79BF"/>
          <w:sz w:val="27"/>
          <w:szCs w:val="27"/>
        </w:rPr>
      </w:pPr>
      <w:r w:rsidRPr="008F321E">
        <w:rPr>
          <w:rFonts w:ascii="Times New Roman" w:hAnsi="Times New Roman"/>
          <w:caps/>
          <w:color w:val="0D79BF"/>
          <w:sz w:val="27"/>
          <w:szCs w:val="27"/>
        </w:rPr>
        <w:t>ОПЛАТА ТРУДА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Все аспекты трудовой деятельности несовершеннолетних подростков регулируются Трудовым кодексом Российской Федерации.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Работодатель в обязательном порядке заключает трудовой договор на определенный срок с несовершеннолетним при принятии на работу.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 xml:space="preserve">Трудовые отношения оформляются с несовершеннолетними, достигшими возраста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14 лет с согласия одного из родителей (попечителя) и органа опеки и попечительства,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8F321E" w:rsidRDefault="008F321E" w:rsidP="008F321E">
      <w:pPr>
        <w:shd w:val="clear" w:color="auto" w:fill="FFFFFF"/>
        <w:spacing w:before="225" w:after="225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Подросток в возрасте до 18 лет не может работать полный рабочий день, как взрослый человек. Сокращенная продолжительность рабочего времени устанавливается:</w:t>
      </w:r>
    </w:p>
    <w:p w:rsidR="008F321E" w:rsidRPr="008F321E" w:rsidRDefault="008F321E" w:rsidP="008F321E">
      <w:pPr>
        <w:pStyle w:val="ae"/>
        <w:numPr>
          <w:ilvl w:val="0"/>
          <w:numId w:val="6"/>
        </w:num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для работников в возрасте до шестнадцати лет – не более 24 часов в неделю;</w:t>
      </w:r>
    </w:p>
    <w:p w:rsidR="008F321E" w:rsidRPr="008F321E" w:rsidRDefault="008F321E" w:rsidP="008F321E">
      <w:pPr>
        <w:pStyle w:val="ae"/>
        <w:numPr>
          <w:ilvl w:val="0"/>
          <w:numId w:val="6"/>
        </w:numPr>
        <w:shd w:val="clear" w:color="auto" w:fill="FFFFFF"/>
        <w:spacing w:before="225" w:after="225" w:line="240" w:lineRule="auto"/>
        <w:ind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для работников в возрасте от шестнадцати до восемнадцати л</w:t>
      </w:r>
      <w:r w:rsidR="009901B5">
        <w:rPr>
          <w:rFonts w:ascii="Times New Roman" w:hAnsi="Times New Roman"/>
          <w:color w:val="4A4A4A"/>
          <w:sz w:val="24"/>
          <w:szCs w:val="27"/>
        </w:rPr>
        <w:t>ет – не более 35 часов в неделю.</w:t>
      </w:r>
      <w:bookmarkStart w:id="0" w:name="_GoBack"/>
      <w:bookmarkEnd w:id="0"/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 xml:space="preserve">Заработная плата начисляется пропорционально отработанному времени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 xml:space="preserve">в свободное от учебы время ежемесячно в размере около 5000 рублей и порядка 9500 рублей – в период каникул. Материальная поддержка от Службы занятости населения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за полностью отработанный месяц составляет 1500 рублей.</w:t>
      </w:r>
    </w:p>
    <w:p w:rsidR="008F321E" w:rsidRPr="008F321E" w:rsidRDefault="008F321E" w:rsidP="008F321E">
      <w:pPr>
        <w:numPr>
          <w:ilvl w:val="0"/>
          <w:numId w:val="2"/>
        </w:numPr>
        <w:shd w:val="clear" w:color="auto" w:fill="FFFFFF"/>
        <w:spacing w:before="225" w:after="225" w:line="240" w:lineRule="auto"/>
        <w:ind w:right="225"/>
        <w:contextualSpacing/>
        <w:jc w:val="both"/>
        <w:rPr>
          <w:rFonts w:ascii="Times New Roman" w:hAnsi="Times New Roman"/>
          <w:b/>
          <w:color w:val="4A4A4A"/>
          <w:sz w:val="24"/>
          <w:szCs w:val="27"/>
        </w:rPr>
      </w:pPr>
      <w:r w:rsidRPr="008F321E">
        <w:rPr>
          <w:rFonts w:ascii="Times New Roman" w:hAnsi="Times New Roman"/>
          <w:b/>
          <w:color w:val="4A4A4A"/>
          <w:sz w:val="24"/>
          <w:szCs w:val="27"/>
        </w:rPr>
        <w:t>Инструкция по регистрации несовершеннолетних на портале Службы занятости населения Санкт-Петербурга (</w:t>
      </w:r>
      <w:r w:rsidRPr="008F321E">
        <w:rPr>
          <w:rFonts w:ascii="Times New Roman" w:hAnsi="Times New Roman"/>
          <w:color w:val="4A4A4A"/>
          <w:sz w:val="24"/>
          <w:szCs w:val="27"/>
        </w:rPr>
        <w:t>1 вариант</w:t>
      </w:r>
      <w:r w:rsidRPr="008F321E">
        <w:rPr>
          <w:rFonts w:ascii="Times New Roman" w:hAnsi="Times New Roman"/>
          <w:b/>
          <w:color w:val="4A4A4A"/>
          <w:sz w:val="24"/>
          <w:szCs w:val="27"/>
        </w:rPr>
        <w:t>).</w:t>
      </w:r>
    </w:p>
    <w:p w:rsidR="008F321E" w:rsidRPr="008F321E" w:rsidRDefault="008F321E" w:rsidP="008F321E">
      <w:pPr>
        <w:shd w:val="clear" w:color="auto" w:fill="FFFFFF"/>
        <w:spacing w:before="225" w:after="225" w:line="240" w:lineRule="auto"/>
        <w:ind w:left="720" w:right="225"/>
        <w:contextualSpacing/>
        <w:jc w:val="both"/>
        <w:rPr>
          <w:rFonts w:ascii="Times New Roman" w:hAnsi="Times New Roman"/>
          <w:b/>
          <w:color w:val="4A4A4A"/>
          <w:sz w:val="24"/>
          <w:szCs w:val="27"/>
        </w:rPr>
      </w:pP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626"/>
        <w:gridCol w:w="8021"/>
      </w:tblGrid>
      <w:tr w:rsidR="008F321E" w:rsidRPr="009901B5" w:rsidTr="00B548B7">
        <w:trPr>
          <w:trHeight w:val="609"/>
        </w:trPr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1.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В адресной строке браузера ввести адрес портала Службы занятости населения Санкт-Петербурга r21.spb.ru (далее – портал СЗ).</w:t>
            </w:r>
          </w:p>
        </w:tc>
      </w:tr>
      <w:tr w:rsidR="008F321E" w:rsidRPr="009901B5" w:rsidTr="00B548B7">
        <w:trPr>
          <w:trHeight w:val="505"/>
        </w:trPr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2.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На главной странице портала СЗ войти в личный кабинет соискателя, используя учетную запись портала Государственных Услуг (ЕСИА).</w:t>
            </w:r>
          </w:p>
        </w:tc>
      </w:tr>
      <w:tr w:rsidR="008F321E" w:rsidRPr="009901B5" w:rsidTr="00B548B7">
        <w:trPr>
          <w:trHeight w:val="644"/>
        </w:trPr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3.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Находясь в личном кабинете соискателя, спуститься вниз страницы и выбрать «Общественные работы и временное трудоустройство»</w:t>
            </w:r>
          </w:p>
        </w:tc>
      </w:tr>
      <w:tr w:rsidR="008F321E" w:rsidRPr="009901B5" w:rsidTr="00B548B7">
        <w:trPr>
          <w:trHeight w:val="683"/>
        </w:trPr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4.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На открывшейся странице портала СЗ выбрать раздел «Заявка на временное трудоустройство подростков».</w:t>
            </w:r>
          </w:p>
        </w:tc>
      </w:tr>
      <w:tr w:rsidR="008F321E" w:rsidRPr="009901B5" w:rsidTr="00B548B7"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5.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Ознакомиться с информацией, заполнить заявку и прикрепить документы в электронном виде (фото/сканы).</w:t>
            </w:r>
          </w:p>
        </w:tc>
      </w:tr>
      <w:tr w:rsidR="008F321E" w:rsidRPr="009901B5" w:rsidTr="00B548B7">
        <w:tc>
          <w:tcPr>
            <w:tcW w:w="626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6.</w:t>
            </w:r>
          </w:p>
        </w:tc>
        <w:tc>
          <w:tcPr>
            <w:tcW w:w="8021" w:type="dxa"/>
          </w:tcPr>
          <w:p w:rsidR="008F321E" w:rsidRPr="009901B5" w:rsidRDefault="008F321E" w:rsidP="008F321E">
            <w:pPr>
              <w:spacing w:after="120" w:line="240" w:lineRule="auto"/>
              <w:ind w:left="17" w:right="227"/>
              <w:contextualSpacing/>
              <w:jc w:val="both"/>
              <w:rPr>
                <w:rFonts w:ascii="Times New Roman" w:hAnsi="Times New Roman" w:cs="Times New Roman"/>
                <w:color w:val="4A4A4A"/>
                <w:szCs w:val="27"/>
              </w:rPr>
            </w:pPr>
            <w:r w:rsidRPr="009901B5">
              <w:rPr>
                <w:rFonts w:ascii="Times New Roman" w:hAnsi="Times New Roman" w:cs="Times New Roman"/>
                <w:color w:val="4A4A4A"/>
                <w:szCs w:val="27"/>
              </w:rPr>
              <w:t>По завершении регистрации на указанный в заявке электронный адрес придет письмо от Службы занятости населения Санкт-Петербурга с подтверждением успешно пройденной регистрацией.</w:t>
            </w:r>
          </w:p>
        </w:tc>
      </w:tr>
    </w:tbl>
    <w:p w:rsidR="008F321E" w:rsidRPr="008F321E" w:rsidRDefault="008F321E" w:rsidP="008F321E">
      <w:pPr>
        <w:shd w:val="clear" w:color="auto" w:fill="FFFFFF"/>
        <w:spacing w:before="225" w:after="225" w:line="240" w:lineRule="auto"/>
        <w:ind w:left="720" w:right="225"/>
        <w:contextualSpacing/>
        <w:jc w:val="both"/>
        <w:rPr>
          <w:rFonts w:ascii="Times New Roman" w:hAnsi="Times New Roman"/>
          <w:b/>
          <w:color w:val="4A4A4A"/>
          <w:sz w:val="24"/>
          <w:szCs w:val="27"/>
        </w:rPr>
      </w:pPr>
    </w:p>
    <w:p w:rsidR="008F321E" w:rsidRPr="008F321E" w:rsidRDefault="008F321E" w:rsidP="008F321E">
      <w:pPr>
        <w:numPr>
          <w:ilvl w:val="0"/>
          <w:numId w:val="2"/>
        </w:numPr>
        <w:shd w:val="clear" w:color="auto" w:fill="FFFFFF"/>
        <w:spacing w:before="225" w:after="225" w:line="240" w:lineRule="auto"/>
        <w:ind w:right="225"/>
        <w:contextualSpacing/>
        <w:jc w:val="both"/>
        <w:rPr>
          <w:rFonts w:ascii="Times New Roman" w:hAnsi="Times New Roman"/>
          <w:b/>
          <w:color w:val="4A4A4A"/>
          <w:sz w:val="24"/>
          <w:szCs w:val="27"/>
        </w:rPr>
      </w:pPr>
      <w:r w:rsidRPr="008F321E">
        <w:rPr>
          <w:rFonts w:ascii="Times New Roman" w:hAnsi="Times New Roman"/>
          <w:b/>
          <w:color w:val="4A4A4A"/>
          <w:sz w:val="24"/>
          <w:szCs w:val="27"/>
        </w:rPr>
        <w:lastRenderedPageBreak/>
        <w:t>Инструкция по регистрации несовершеннолетних на портале Службы занятости населения Санкт-Петербурга (</w:t>
      </w:r>
      <w:r w:rsidRPr="008F321E">
        <w:rPr>
          <w:rFonts w:ascii="Times New Roman" w:hAnsi="Times New Roman"/>
          <w:color w:val="4A4A4A"/>
          <w:sz w:val="24"/>
          <w:szCs w:val="27"/>
        </w:rPr>
        <w:t>2 вариант</w:t>
      </w:r>
      <w:r w:rsidRPr="008F321E">
        <w:rPr>
          <w:rFonts w:ascii="Times New Roman" w:hAnsi="Times New Roman"/>
          <w:b/>
          <w:color w:val="4A4A4A"/>
          <w:sz w:val="24"/>
          <w:szCs w:val="27"/>
        </w:rPr>
        <w:t>).</w:t>
      </w:r>
    </w:p>
    <w:p w:rsidR="008F321E" w:rsidRPr="008F321E" w:rsidRDefault="008F321E" w:rsidP="008F321E">
      <w:pPr>
        <w:shd w:val="clear" w:color="auto" w:fill="FFFFFF"/>
        <w:spacing w:before="100" w:beforeAutospacing="1"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lang w:eastAsia="en-US"/>
        </w:rPr>
      </w:pPr>
      <w:r w:rsidRPr="008F321E">
        <w:rPr>
          <w:rFonts w:ascii="Times New Roman" w:eastAsiaTheme="minorHAnsi" w:hAnsi="Times New Roman"/>
          <w:sz w:val="24"/>
          <w:lang w:eastAsia="en-US"/>
        </w:rPr>
        <w:t xml:space="preserve">Подать заявку на временное трудоустройство несовершеннолетних граждан </w:t>
      </w:r>
      <w:r w:rsidRPr="008F321E">
        <w:rPr>
          <w:rFonts w:ascii="Times New Roman" w:eastAsiaTheme="minorHAnsi" w:hAnsi="Times New Roman"/>
          <w:sz w:val="24"/>
          <w:lang w:eastAsia="en-US"/>
        </w:rPr>
        <w:br/>
        <w:t xml:space="preserve">в возрасте от 14 до 18 лет в свободное от учебы время можно перейдя по ссылке </w:t>
      </w:r>
      <w:hyperlink r:id="rId11" w:history="1">
        <w:r w:rsidRPr="008F321E">
          <w:rPr>
            <w:rFonts w:ascii="Times New Roman" w:eastAsiaTheme="minorHAnsi" w:hAnsi="Times New Roman"/>
            <w:b/>
            <w:color w:val="0563C1" w:themeColor="hyperlink"/>
            <w:sz w:val="24"/>
            <w:u w:val="single"/>
            <w:lang w:eastAsia="en-US"/>
          </w:rPr>
          <w:t>https://www.r21.spb.ru/empl/social/appointment1418.htm</w:t>
        </w:r>
      </w:hyperlink>
    </w:p>
    <w:p w:rsidR="008F321E" w:rsidRPr="008F321E" w:rsidRDefault="008F321E" w:rsidP="008F321E">
      <w:pPr>
        <w:shd w:val="clear" w:color="auto" w:fill="FFFFFF"/>
        <w:spacing w:before="225" w:after="0" w:line="240" w:lineRule="auto"/>
        <w:ind w:left="567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Вход в личный кабинет осуществляется через портал Государственных Услуг (ЕСИА).</w:t>
      </w:r>
    </w:p>
    <w:p w:rsidR="008F321E" w:rsidRPr="008F321E" w:rsidRDefault="008F321E" w:rsidP="008F321E">
      <w:pPr>
        <w:shd w:val="clear" w:color="auto" w:fill="FFFFFF"/>
        <w:spacing w:after="0" w:line="240" w:lineRule="auto"/>
        <w:ind w:left="567" w:right="-1"/>
        <w:jc w:val="both"/>
        <w:rPr>
          <w:rFonts w:ascii="Times New Roman" w:hAnsi="Times New Roman"/>
          <w:color w:val="4A4A4A"/>
          <w:sz w:val="24"/>
          <w:szCs w:val="27"/>
        </w:rPr>
      </w:pPr>
      <w:r w:rsidRPr="008F321E">
        <w:rPr>
          <w:rFonts w:ascii="Times New Roman" w:hAnsi="Times New Roman"/>
          <w:color w:val="4A4A4A"/>
          <w:sz w:val="24"/>
          <w:szCs w:val="27"/>
        </w:rPr>
        <w:t>Если учетной записи на портале Государственных Услуг нет, то необходимо пройти регистрацию по ссылке: </w:t>
      </w:r>
      <w:hyperlink r:id="rId12" w:history="1">
        <w:r w:rsidRPr="008F321E">
          <w:rPr>
            <w:rFonts w:ascii="Times New Roman" w:hAnsi="Times New Roman"/>
            <w:color w:val="4A4A4A"/>
            <w:sz w:val="24"/>
            <w:szCs w:val="27"/>
            <w:u w:val="single"/>
          </w:rPr>
          <w:t>https://esia.gosuslugi.ru/registration</w:t>
        </w:r>
      </w:hyperlink>
      <w:r w:rsidRPr="008F321E">
        <w:rPr>
          <w:rFonts w:ascii="Times New Roman" w:hAnsi="Times New Roman"/>
          <w:color w:val="4A4A4A"/>
          <w:sz w:val="24"/>
          <w:szCs w:val="27"/>
        </w:rPr>
        <w:t xml:space="preserve"> (посещение МФЦ </w:t>
      </w:r>
      <w:r w:rsidRPr="008F321E">
        <w:rPr>
          <w:rFonts w:ascii="Times New Roman" w:hAnsi="Times New Roman"/>
          <w:color w:val="4A4A4A"/>
          <w:sz w:val="24"/>
          <w:szCs w:val="27"/>
        </w:rPr>
        <w:br/>
        <w:t>не потребуется).</w:t>
      </w:r>
    </w:p>
    <w:p w:rsidR="008F321E" w:rsidRPr="008F321E" w:rsidRDefault="008F321E" w:rsidP="008F321E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  <w:szCs w:val="24"/>
          <w:lang w:eastAsia="en-US"/>
        </w:rPr>
      </w:pPr>
    </w:p>
    <w:p w:rsidR="008F321E" w:rsidRPr="00B65AED" w:rsidRDefault="008F321E" w:rsidP="008F321E">
      <w:pPr>
        <w:pStyle w:val="a5"/>
        <w:jc w:val="center"/>
        <w:rPr>
          <w:rStyle w:val="FontStyle16"/>
          <w:rFonts w:eastAsiaTheme="minorHAnsi"/>
          <w:b/>
          <w:color w:val="2E74B5" w:themeColor="accent1" w:themeShade="BF"/>
          <w:sz w:val="36"/>
          <w:szCs w:val="36"/>
          <w:lang w:eastAsia="en-US"/>
        </w:rPr>
      </w:pPr>
    </w:p>
    <w:sectPr w:rsidR="008F321E" w:rsidRPr="00B65AED" w:rsidSect="00ED7424">
      <w:pgSz w:w="11906" w:h="16838"/>
      <w:pgMar w:top="1134" w:right="851" w:bottom="1134" w:left="851" w:header="709" w:footer="709" w:gutter="0"/>
      <w:pgBorders w:offsetFrom="page">
        <w:top w:val="threeDEngrave" w:sz="24" w:space="24" w:color="2E74B5"/>
        <w:left w:val="threeDEngrave" w:sz="24" w:space="24" w:color="2E74B5"/>
        <w:bottom w:val="threeDEmboss" w:sz="24" w:space="24" w:color="2E74B5"/>
        <w:right w:val="threeDEmboss" w:sz="24" w:space="24" w:color="2E74B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DE" w:rsidRDefault="00612BDE" w:rsidP="00FB47C2">
      <w:pPr>
        <w:spacing w:after="0" w:line="240" w:lineRule="auto"/>
      </w:pPr>
      <w:r>
        <w:separator/>
      </w:r>
    </w:p>
  </w:endnote>
  <w:endnote w:type="continuationSeparator" w:id="0">
    <w:p w:rsidR="00612BDE" w:rsidRDefault="00612BDE" w:rsidP="00FB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DE" w:rsidRDefault="00612BDE" w:rsidP="00FB47C2">
      <w:pPr>
        <w:spacing w:after="0" w:line="240" w:lineRule="auto"/>
      </w:pPr>
      <w:r>
        <w:separator/>
      </w:r>
    </w:p>
  </w:footnote>
  <w:footnote w:type="continuationSeparator" w:id="0">
    <w:p w:rsidR="00612BDE" w:rsidRDefault="00612BDE" w:rsidP="00FB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48A"/>
    <w:multiLevelType w:val="hybridMultilevel"/>
    <w:tmpl w:val="A4F0004E"/>
    <w:lvl w:ilvl="0" w:tplc="1A767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C0B"/>
    <w:multiLevelType w:val="multilevel"/>
    <w:tmpl w:val="464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7877"/>
    <w:multiLevelType w:val="hybridMultilevel"/>
    <w:tmpl w:val="9E165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A80905"/>
    <w:multiLevelType w:val="multilevel"/>
    <w:tmpl w:val="6FB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32CE6"/>
    <w:multiLevelType w:val="multilevel"/>
    <w:tmpl w:val="5AC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5786F"/>
    <w:multiLevelType w:val="hybridMultilevel"/>
    <w:tmpl w:val="602254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987E36"/>
    <w:multiLevelType w:val="multilevel"/>
    <w:tmpl w:val="6DB0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A"/>
    <w:rsid w:val="00024CA3"/>
    <w:rsid w:val="00045061"/>
    <w:rsid w:val="000452A5"/>
    <w:rsid w:val="00067AD5"/>
    <w:rsid w:val="00072C8D"/>
    <w:rsid w:val="0011262D"/>
    <w:rsid w:val="0011542D"/>
    <w:rsid w:val="00125454"/>
    <w:rsid w:val="0016143D"/>
    <w:rsid w:val="001632CE"/>
    <w:rsid w:val="001B10D9"/>
    <w:rsid w:val="001B7218"/>
    <w:rsid w:val="001E436A"/>
    <w:rsid w:val="001F0088"/>
    <w:rsid w:val="001F60F2"/>
    <w:rsid w:val="00216857"/>
    <w:rsid w:val="00246631"/>
    <w:rsid w:val="00264479"/>
    <w:rsid w:val="00316FF6"/>
    <w:rsid w:val="00321FB2"/>
    <w:rsid w:val="003606D5"/>
    <w:rsid w:val="003B5BE8"/>
    <w:rsid w:val="00402F2E"/>
    <w:rsid w:val="004B485B"/>
    <w:rsid w:val="00522FBD"/>
    <w:rsid w:val="00612BDE"/>
    <w:rsid w:val="00675F02"/>
    <w:rsid w:val="006964C9"/>
    <w:rsid w:val="006B4813"/>
    <w:rsid w:val="0072477A"/>
    <w:rsid w:val="007B541E"/>
    <w:rsid w:val="00804B28"/>
    <w:rsid w:val="008456D5"/>
    <w:rsid w:val="00846EE5"/>
    <w:rsid w:val="00857172"/>
    <w:rsid w:val="00881929"/>
    <w:rsid w:val="008E084D"/>
    <w:rsid w:val="008F321E"/>
    <w:rsid w:val="008F448A"/>
    <w:rsid w:val="00903FAE"/>
    <w:rsid w:val="0090537B"/>
    <w:rsid w:val="0096538A"/>
    <w:rsid w:val="009901B5"/>
    <w:rsid w:val="00A0678E"/>
    <w:rsid w:val="00A12D82"/>
    <w:rsid w:val="00A83DB4"/>
    <w:rsid w:val="00AA6861"/>
    <w:rsid w:val="00AB4231"/>
    <w:rsid w:val="00B21E5F"/>
    <w:rsid w:val="00B25DCE"/>
    <w:rsid w:val="00B329FB"/>
    <w:rsid w:val="00B65176"/>
    <w:rsid w:val="00B65AED"/>
    <w:rsid w:val="00C2563E"/>
    <w:rsid w:val="00C25C82"/>
    <w:rsid w:val="00C44E1E"/>
    <w:rsid w:val="00D2648A"/>
    <w:rsid w:val="00DF2371"/>
    <w:rsid w:val="00DF5ACC"/>
    <w:rsid w:val="00E04003"/>
    <w:rsid w:val="00E10D3D"/>
    <w:rsid w:val="00E53A81"/>
    <w:rsid w:val="00E53C9F"/>
    <w:rsid w:val="00E6072A"/>
    <w:rsid w:val="00E810FF"/>
    <w:rsid w:val="00E93E05"/>
    <w:rsid w:val="00ED7424"/>
    <w:rsid w:val="00EF3EDB"/>
    <w:rsid w:val="00F673DF"/>
    <w:rsid w:val="00F868B4"/>
    <w:rsid w:val="00FA3CA0"/>
    <w:rsid w:val="00FB47C2"/>
    <w:rsid w:val="00FC6561"/>
    <w:rsid w:val="00FD0142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91BAB-6054-4033-8AB2-951C0D4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648A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semiHidden/>
    <w:rsid w:val="00D2648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D2648A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rsid w:val="00FA3CA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A6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F00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7C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B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7C2"/>
    <w:rPr>
      <w:sz w:val="22"/>
      <w:szCs w:val="22"/>
    </w:rPr>
  </w:style>
  <w:style w:type="table" w:styleId="ad">
    <w:name w:val="Table Grid"/>
    <w:basedOn w:val="a1"/>
    <w:uiPriority w:val="39"/>
    <w:rsid w:val="008F3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21.spb.ru/empl/social/appointment141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79;&#1072;&#1103;&#1074;&#1082;&#1091;%20&#1074;%20&#1101;&#1083;&#1077;&#1082;&#1090;&#1088;&#1086;&#1085;&#1085;&#1086;&#1084;%20&#1074;&#1080;&#1076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9591-8730-48C0-AF0F-232843C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Rigova_la</dc:creator>
  <cp:keywords/>
  <dc:description/>
  <cp:lastModifiedBy>Шилова Наталья Сергеевна</cp:lastModifiedBy>
  <cp:revision>17</cp:revision>
  <cp:lastPrinted>2021-03-01T13:00:00Z</cp:lastPrinted>
  <dcterms:created xsi:type="dcterms:W3CDTF">2019-04-08T13:29:00Z</dcterms:created>
  <dcterms:modified xsi:type="dcterms:W3CDTF">2021-03-01T13:01:00Z</dcterms:modified>
</cp:coreProperties>
</file>