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62" w:rsidRPr="00EA6A62" w:rsidRDefault="00B72482" w:rsidP="00EA6A62">
      <w:pPr>
        <w:shd w:val="clear" w:color="auto" w:fill="FFFFFF"/>
        <w:spacing w:line="184" w:lineRule="atLeast"/>
        <w:jc w:val="center"/>
        <w:rPr>
          <w:rFonts w:ascii="Arial" w:eastAsia="Times New Roman" w:hAnsi="Arial" w:cs="Arial"/>
          <w:b/>
          <w:bCs/>
          <w:color w:val="1A0DAB"/>
          <w:sz w:val="28"/>
          <w:szCs w:val="28"/>
        </w:rPr>
      </w:pPr>
      <w:r w:rsidRPr="00EA6A62">
        <w:rPr>
          <w:rFonts w:ascii="Arial" w:eastAsia="Times New Roman" w:hAnsi="Arial" w:cs="Arial"/>
          <w:b/>
          <w:bCs/>
          <w:color w:val="1A0DAB"/>
          <w:sz w:val="28"/>
          <w:szCs w:val="28"/>
        </w:rPr>
        <w:fldChar w:fldCharType="begin"/>
      </w:r>
      <w:r w:rsidR="00EA6A62" w:rsidRPr="00EA6A62">
        <w:rPr>
          <w:rFonts w:ascii="Arial" w:eastAsia="Times New Roman" w:hAnsi="Arial" w:cs="Arial"/>
          <w:b/>
          <w:bCs/>
          <w:color w:val="1A0DAB"/>
          <w:sz w:val="28"/>
          <w:szCs w:val="28"/>
        </w:rPr>
        <w:instrText xml:space="preserve"> HYPERLINK "https://www.consultant.ru/document/cons_doc_LAW_18260/" </w:instrText>
      </w:r>
      <w:r w:rsidRPr="00EA6A62">
        <w:rPr>
          <w:rFonts w:ascii="Arial" w:eastAsia="Times New Roman" w:hAnsi="Arial" w:cs="Arial"/>
          <w:b/>
          <w:bCs/>
          <w:color w:val="1A0DAB"/>
          <w:sz w:val="28"/>
          <w:szCs w:val="28"/>
        </w:rPr>
        <w:fldChar w:fldCharType="separate"/>
      </w:r>
      <w:r w:rsidR="00EA6A62" w:rsidRPr="00EA6A62">
        <w:rPr>
          <w:rFonts w:ascii="Arial" w:eastAsia="Times New Roman" w:hAnsi="Arial" w:cs="Arial"/>
          <w:b/>
          <w:bCs/>
          <w:color w:val="1A0DAB"/>
          <w:sz w:val="28"/>
          <w:szCs w:val="28"/>
        </w:rPr>
        <w:t xml:space="preserve">Федеральный закон от 28.03.1998 N 53-ФЗ (ред. от 04.08.2023) </w:t>
      </w:r>
      <w:r w:rsidR="00EA6A62">
        <w:rPr>
          <w:rFonts w:ascii="Arial" w:eastAsia="Times New Roman" w:hAnsi="Arial" w:cs="Arial"/>
          <w:b/>
          <w:bCs/>
          <w:color w:val="1A0DAB"/>
          <w:sz w:val="28"/>
          <w:szCs w:val="28"/>
        </w:rPr>
        <w:t xml:space="preserve">                                                 </w:t>
      </w:r>
      <w:r w:rsidR="00EA6A62" w:rsidRPr="00EA6A62">
        <w:rPr>
          <w:rFonts w:ascii="Arial" w:eastAsia="Times New Roman" w:hAnsi="Arial" w:cs="Arial"/>
          <w:b/>
          <w:bCs/>
          <w:color w:val="1A0DAB"/>
          <w:sz w:val="28"/>
          <w:szCs w:val="28"/>
        </w:rPr>
        <w:t>"О воинской обязанности и военной службе"</w:t>
      </w:r>
      <w:r w:rsidRPr="00EA6A62">
        <w:rPr>
          <w:rFonts w:ascii="Arial" w:eastAsia="Times New Roman" w:hAnsi="Arial" w:cs="Arial"/>
          <w:b/>
          <w:bCs/>
          <w:color w:val="1A0DAB"/>
          <w:sz w:val="28"/>
          <w:szCs w:val="28"/>
        </w:rPr>
        <w:fldChar w:fldCharType="end"/>
      </w:r>
    </w:p>
    <w:p w:rsidR="00821E02" w:rsidRPr="00821E02" w:rsidRDefault="00821E02" w:rsidP="00821E02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outlineLvl w:val="1"/>
        <w:rPr>
          <w:b/>
          <w:bCs/>
          <w:color w:val="000000"/>
          <w:kern w:val="36"/>
        </w:rPr>
      </w:pPr>
      <w:r w:rsidRPr="00821E02">
        <w:rPr>
          <w:b/>
          <w:bCs/>
          <w:color w:val="000000"/>
          <w:kern w:val="36"/>
        </w:rPr>
        <w:t>Статья 7.1. Временные меры, направленные на обеспечение явки по повестке военного</w:t>
      </w:r>
      <w:r>
        <w:rPr>
          <w:b/>
          <w:bCs/>
          <w:color w:val="000000"/>
          <w:kern w:val="36"/>
        </w:rPr>
        <w:t xml:space="preserve"> </w:t>
      </w:r>
      <w:r w:rsidRPr="00821E02">
        <w:rPr>
          <w:b/>
          <w:bCs/>
          <w:color w:val="000000"/>
          <w:kern w:val="36"/>
        </w:rPr>
        <w:t>комиссариата</w:t>
      </w:r>
    </w:p>
    <w:p w:rsidR="00821E02" w:rsidRPr="00821E02" w:rsidRDefault="00821E02" w:rsidP="00821E02">
      <w:pPr>
        <w:spacing w:after="0" w:line="240" w:lineRule="atLeast"/>
        <w:ind w:firstLine="709"/>
        <w:rPr>
          <w:rFonts w:ascii="Times New Roman" w:hAnsi="Times New Roman" w:cs="Times New Roman"/>
          <w:color w:val="828282"/>
          <w:sz w:val="24"/>
          <w:szCs w:val="24"/>
        </w:rPr>
      </w:pPr>
      <w:r w:rsidRPr="00821E02">
        <w:rPr>
          <w:rFonts w:ascii="Times New Roman" w:hAnsi="Times New Roman" w:cs="Times New Roman"/>
          <w:sz w:val="24"/>
          <w:szCs w:val="24"/>
        </w:rPr>
        <w:t xml:space="preserve">1. Гражданам, подлежащим призыву на военную службу, со дня размещения в отношении их повестки военного комиссариата в общедоступном реестре направленных (врученных) повесток (далее - Реестр повесток) в качестве временной меры, направленной на обеспечение их явки по повестке, запрещается выезд </w:t>
      </w:r>
      <w:proofErr w:type="gramStart"/>
      <w:r w:rsidRPr="00821E0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21E02">
        <w:rPr>
          <w:rFonts w:ascii="Times New Roman" w:hAnsi="Times New Roman" w:cs="Times New Roman"/>
          <w:sz w:val="24"/>
          <w:szCs w:val="24"/>
        </w:rPr>
        <w:t xml:space="preserve"> Российской </w:t>
      </w:r>
    </w:p>
    <w:p w:rsidR="00821E02" w:rsidRPr="00821E02" w:rsidRDefault="00821E02" w:rsidP="00821E0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21E0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21E02">
        <w:rPr>
          <w:rFonts w:ascii="Times New Roman" w:hAnsi="Times New Roman" w:cs="Times New Roman"/>
          <w:sz w:val="24"/>
          <w:szCs w:val="24"/>
        </w:rPr>
        <w:t>Решение о принятии временной меры, указанной в </w:t>
      </w:r>
      <w:hyperlink r:id="rId4" w:anchor="dst885" w:history="1">
        <w:r w:rsidRPr="00821E02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пункте 1</w:t>
        </w:r>
      </w:hyperlink>
      <w:r w:rsidRPr="00821E02">
        <w:rPr>
          <w:rFonts w:ascii="Times New Roman" w:hAnsi="Times New Roman" w:cs="Times New Roman"/>
          <w:sz w:val="24"/>
          <w:szCs w:val="24"/>
        </w:rPr>
        <w:t> настоящей статьи, формируется в государственной информационной системе "Единый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учете" (далее - Реестр воинского учета) в автоматическом режиме в день формирования повестки и подписывается электронной подписью военного</w:t>
      </w:r>
      <w:proofErr w:type="gramEnd"/>
      <w:r w:rsidRPr="00821E02">
        <w:rPr>
          <w:rFonts w:ascii="Times New Roman" w:hAnsi="Times New Roman" w:cs="Times New Roman"/>
          <w:sz w:val="24"/>
          <w:szCs w:val="24"/>
        </w:rPr>
        <w:t xml:space="preserve"> комиссара. </w:t>
      </w:r>
      <w:proofErr w:type="gramStart"/>
      <w:r w:rsidRPr="00821E02">
        <w:rPr>
          <w:rFonts w:ascii="Times New Roman" w:hAnsi="Times New Roman" w:cs="Times New Roman"/>
          <w:sz w:val="24"/>
          <w:szCs w:val="24"/>
        </w:rPr>
        <w:t>Информация об указанном решении автоматически направляется в день размещения повестки военного комиссариата в Реестре повесток в электронной форме гражданину в личный кабинет на Портале государственных и муниципальных услуг (функций), в федеральный орган исполнительной власти, осуществляющий государственное управление в области обеспечения безопасности Российской Федерации,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</w:t>
      </w:r>
      <w:proofErr w:type="gramEnd"/>
      <w:r w:rsidRPr="00821E02">
        <w:rPr>
          <w:rFonts w:ascii="Times New Roman" w:hAnsi="Times New Roman" w:cs="Times New Roman"/>
          <w:sz w:val="24"/>
          <w:szCs w:val="24"/>
        </w:rPr>
        <w:t xml:space="preserve"> внутренних дел, а также отражается в Реестре воинского учета.</w:t>
      </w:r>
    </w:p>
    <w:p w:rsidR="00821E02" w:rsidRPr="00821E02" w:rsidRDefault="00821E02" w:rsidP="00821E0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21E0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21E02">
        <w:rPr>
          <w:rFonts w:ascii="Times New Roman" w:hAnsi="Times New Roman" w:cs="Times New Roman"/>
          <w:sz w:val="24"/>
          <w:szCs w:val="24"/>
        </w:rPr>
        <w:t>Гражданам, состоящим на воинском учете или не состоящим, но обязанным состоять на воинском учете, в день размещения повестки военного комиссариата в Реестре повесток направляется уведомление, что в случае неявки по врученной повестке по истечении 20 календарных дней со дня, указанного в повестке, в отношении их будут применены временные меры, указанные в </w:t>
      </w:r>
      <w:hyperlink r:id="rId5" w:anchor="dst889" w:history="1">
        <w:r w:rsidRPr="00821E02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пункте 4</w:t>
        </w:r>
      </w:hyperlink>
      <w:r w:rsidRPr="00821E02">
        <w:rPr>
          <w:rFonts w:ascii="Times New Roman" w:hAnsi="Times New Roman" w:cs="Times New Roman"/>
          <w:sz w:val="24"/>
          <w:szCs w:val="24"/>
        </w:rPr>
        <w:t> настоящей статьи.</w:t>
      </w:r>
      <w:proofErr w:type="gramEnd"/>
    </w:p>
    <w:p w:rsidR="00821E02" w:rsidRPr="00821E02" w:rsidRDefault="00821E02" w:rsidP="00821E0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21E02">
        <w:rPr>
          <w:color w:val="000000"/>
        </w:rPr>
        <w:t>Уведомление формируется в Реестре воинского учета в автоматическом режиме в момент формирования повестки военного комиссариата и в день размещения такой повестки в Реестре повесток направляется гражданину в личный кабинет на Портале государственных и муниципальных услуг (функций).</w:t>
      </w:r>
    </w:p>
    <w:p w:rsidR="00821E02" w:rsidRPr="00821E02" w:rsidRDefault="00821E02" w:rsidP="00821E0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21E02">
        <w:rPr>
          <w:rFonts w:ascii="Times New Roman" w:hAnsi="Times New Roman" w:cs="Times New Roman"/>
          <w:sz w:val="24"/>
          <w:szCs w:val="24"/>
        </w:rPr>
        <w:t>4. Неявка без уважительной причины гражданина, состоящего на воинском учете или не состоящего, но обязанного состоять на воинском учете, по врученной повестке по истечении 20 календарных дней со дня, указанного в повестке, влечет применение в отношении такого гражданина временных мер, направленных на обеспечение его явки, в виде:</w:t>
      </w:r>
    </w:p>
    <w:p w:rsidR="00821E02" w:rsidRPr="00821E02" w:rsidRDefault="00821E02" w:rsidP="00821E0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21E02">
        <w:rPr>
          <w:color w:val="000000"/>
        </w:rPr>
        <w:t>а) запрета на государственную регистрацию физических лиц в качестве индивидуальных предпринимателей;</w:t>
      </w:r>
    </w:p>
    <w:p w:rsidR="00821E02" w:rsidRPr="00821E02" w:rsidRDefault="00821E02" w:rsidP="00821E0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21E02">
        <w:rPr>
          <w:rFonts w:ascii="Times New Roman" w:hAnsi="Times New Roman" w:cs="Times New Roman"/>
          <w:sz w:val="24"/>
          <w:szCs w:val="24"/>
        </w:rPr>
        <w:t>б) запрета на постановку на учет в налоговом органе физического лица в качестве налогоплательщика, применяющего специальный налоговый режим "Налог на профессиональный доход";</w:t>
      </w:r>
    </w:p>
    <w:p w:rsidR="00821E02" w:rsidRPr="00821E02" w:rsidRDefault="00821E02" w:rsidP="00821E0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21E02">
        <w:rPr>
          <w:color w:val="000000"/>
        </w:rPr>
        <w:t>в) приостановки на постановку недвижимого имущества на государственный кадастровый учет и (или) государственную регистрацию прав, осуществляемые в соответствии с Федеральным </w:t>
      </w:r>
      <w:hyperlink r:id="rId6" w:history="1">
        <w:r w:rsidRPr="00821E02">
          <w:rPr>
            <w:rStyle w:val="a3"/>
            <w:color w:val="1A0DAB"/>
          </w:rPr>
          <w:t>законом</w:t>
        </w:r>
      </w:hyperlink>
      <w:r w:rsidRPr="00821E02">
        <w:rPr>
          <w:color w:val="000000"/>
        </w:rPr>
        <w:t> от 13 июля 2015 года N 218-ФЗ "О государственной регистрации недвижимости";</w:t>
      </w:r>
    </w:p>
    <w:p w:rsidR="00821E02" w:rsidRPr="00821E02" w:rsidRDefault="00821E02" w:rsidP="00821E0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21E02">
        <w:rPr>
          <w:rFonts w:ascii="Times New Roman" w:hAnsi="Times New Roman" w:cs="Times New Roman"/>
          <w:sz w:val="24"/>
          <w:szCs w:val="24"/>
        </w:rPr>
        <w:t>г) </w:t>
      </w:r>
      <w:hyperlink r:id="rId7" w:anchor="dst100013" w:history="1">
        <w:r w:rsidRPr="00821E02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ограничения</w:t>
        </w:r>
      </w:hyperlink>
      <w:r w:rsidRPr="00821E02">
        <w:rPr>
          <w:rFonts w:ascii="Times New Roman" w:hAnsi="Times New Roman" w:cs="Times New Roman"/>
          <w:sz w:val="24"/>
          <w:szCs w:val="24"/>
        </w:rPr>
        <w:t> на пользование гражданином правом на управление транспортными средствами, предоставленным Федеральным </w:t>
      </w:r>
      <w:hyperlink r:id="rId8" w:history="1">
        <w:r w:rsidRPr="00821E02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законом</w:t>
        </w:r>
      </w:hyperlink>
      <w:r w:rsidRPr="00821E02">
        <w:rPr>
          <w:rFonts w:ascii="Times New Roman" w:hAnsi="Times New Roman" w:cs="Times New Roman"/>
          <w:sz w:val="24"/>
          <w:szCs w:val="24"/>
        </w:rPr>
        <w:t> от 10 декабря 1995 года N 196-ФЗ "О безопасности дорожного движения";</w:t>
      </w:r>
    </w:p>
    <w:p w:rsidR="00821E02" w:rsidRPr="00821E02" w:rsidRDefault="00821E02" w:rsidP="00821E0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21E0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21E02">
        <w:rPr>
          <w:rFonts w:ascii="Times New Roman" w:hAnsi="Times New Roman" w:cs="Times New Roman"/>
          <w:sz w:val="24"/>
          <w:szCs w:val="24"/>
        </w:rPr>
        <w:t>) запрета на государственную регистрацию транспортных средств, осуществляемую в порядке, установленном Федеральным </w:t>
      </w:r>
      <w:hyperlink r:id="rId9" w:history="1">
        <w:r w:rsidRPr="00821E02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законом</w:t>
        </w:r>
      </w:hyperlink>
      <w:r w:rsidRPr="00821E02">
        <w:rPr>
          <w:rFonts w:ascii="Times New Roman" w:hAnsi="Times New Roman" w:cs="Times New Roman"/>
          <w:sz w:val="24"/>
          <w:szCs w:val="24"/>
        </w:rPr>
        <w:t> от 3 августа 2018 года N 283-ФЗ "О государственной регистрации транспортных сре</w:t>
      </w:r>
      <w:proofErr w:type="gramStart"/>
      <w:r w:rsidRPr="00821E0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821E02">
        <w:rPr>
          <w:rFonts w:ascii="Times New Roman" w:hAnsi="Times New Roman" w:cs="Times New Roman"/>
          <w:sz w:val="24"/>
          <w:szCs w:val="24"/>
        </w:rPr>
        <w:t>оссийской Федерации и о внесении изменений в отдельные законодательные акты Российской Федерации";</w:t>
      </w:r>
    </w:p>
    <w:p w:rsidR="00821E02" w:rsidRPr="00821E02" w:rsidRDefault="00821E02" w:rsidP="00821E0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21E02">
        <w:rPr>
          <w:rFonts w:ascii="Times New Roman" w:hAnsi="Times New Roman" w:cs="Times New Roman"/>
          <w:sz w:val="24"/>
          <w:szCs w:val="24"/>
        </w:rPr>
        <w:t>е) отказа в заключени</w:t>
      </w:r>
      <w:proofErr w:type="gramStart"/>
      <w:r w:rsidRPr="00821E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21E02">
        <w:rPr>
          <w:rFonts w:ascii="Times New Roman" w:hAnsi="Times New Roman" w:cs="Times New Roman"/>
          <w:sz w:val="24"/>
          <w:szCs w:val="24"/>
        </w:rPr>
        <w:t xml:space="preserve"> кредитного договора, договора займа.</w:t>
      </w:r>
    </w:p>
    <w:p w:rsidR="00B22079" w:rsidRPr="00EA6A62" w:rsidRDefault="00B22079"/>
    <w:sectPr w:rsidR="00B22079" w:rsidRPr="00EA6A62" w:rsidSect="00EA6A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A62"/>
    <w:rsid w:val="00821E02"/>
    <w:rsid w:val="00B22079"/>
    <w:rsid w:val="00B72482"/>
    <w:rsid w:val="00EA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82"/>
  </w:style>
  <w:style w:type="paragraph" w:styleId="1">
    <w:name w:val="heading 1"/>
    <w:basedOn w:val="a"/>
    <w:link w:val="10"/>
    <w:uiPriority w:val="9"/>
    <w:qFormat/>
    <w:rsid w:val="00EA6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A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A6A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EA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55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7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0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36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036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1131/d4c72ad4539ef1d2ec317c3d4d1bacb49f7407a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44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54028/dc940acbd42ce7edc1bdb8be8fcb13e3bd02820d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454028/dc940acbd42ce7edc1bdb8be8fcb13e3bd02820d/" TargetMode="External"/><Relationship Id="rId9" Type="http://schemas.openxmlformats.org/officeDocument/2006/relationships/hyperlink" Target="https://www.consultant.ru/document/cons_doc_LAW_4447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2023-09-28T17:54:00Z</dcterms:created>
  <dcterms:modified xsi:type="dcterms:W3CDTF">2023-09-28T18:05:00Z</dcterms:modified>
</cp:coreProperties>
</file>