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82" w:rsidRDefault="007C5982" w:rsidP="007C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ВНУТРИГОРОДСКОЕ МУНИЦИПАЛЬНОЕ ОБРАЗОВАНИЕ</w:t>
      </w:r>
    </w:p>
    <w:p w:rsidR="007C5982" w:rsidRDefault="007C5982" w:rsidP="007C59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ТЯРЛЕВО</w:t>
      </w:r>
    </w:p>
    <w:p w:rsidR="007C5982" w:rsidRDefault="007C5982" w:rsidP="007C5982">
      <w:pPr>
        <w:jc w:val="center"/>
        <w:rPr>
          <w:b/>
          <w:sz w:val="28"/>
          <w:szCs w:val="28"/>
        </w:rPr>
      </w:pPr>
    </w:p>
    <w:p w:rsidR="007C5982" w:rsidRDefault="007C5982" w:rsidP="007C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7C5982" w:rsidRDefault="007C5982" w:rsidP="007C5982">
      <w:pPr>
        <w:jc w:val="center"/>
        <w:rPr>
          <w:b/>
          <w:sz w:val="28"/>
          <w:szCs w:val="28"/>
        </w:rPr>
      </w:pPr>
    </w:p>
    <w:p w:rsidR="007C5982" w:rsidRDefault="007C5982" w:rsidP="007C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C5982" w:rsidRDefault="007C5982" w:rsidP="007C5982">
      <w:pPr>
        <w:jc w:val="center"/>
        <w:rPr>
          <w:b/>
          <w:sz w:val="28"/>
          <w:szCs w:val="28"/>
        </w:rPr>
      </w:pPr>
    </w:p>
    <w:p w:rsidR="007C5982" w:rsidRDefault="001E4CEB" w:rsidP="007C5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______</w:t>
      </w:r>
      <w:r w:rsidR="007C5982">
        <w:rPr>
          <w:b/>
          <w:sz w:val="28"/>
          <w:szCs w:val="28"/>
        </w:rPr>
        <w:t xml:space="preserve">2014    №  </w:t>
      </w:r>
      <w:r>
        <w:rPr>
          <w:b/>
          <w:sz w:val="28"/>
          <w:szCs w:val="28"/>
        </w:rPr>
        <w:t>__</w:t>
      </w:r>
    </w:p>
    <w:p w:rsidR="007C5982" w:rsidRDefault="007C5982" w:rsidP="007C5982">
      <w:pPr>
        <w:autoSpaceDE w:val="0"/>
        <w:jc w:val="both"/>
        <w:rPr>
          <w:b/>
        </w:rPr>
      </w:pPr>
    </w:p>
    <w:p w:rsidR="007C5982" w:rsidRP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b/>
          <w:sz w:val="20"/>
          <w:szCs w:val="20"/>
        </w:rPr>
        <w:t>«</w:t>
      </w:r>
      <w:r w:rsidRPr="007C5982">
        <w:rPr>
          <w:sz w:val="20"/>
          <w:szCs w:val="20"/>
        </w:rPr>
        <w:t>Об утверждении Порядка</w:t>
      </w:r>
    </w:p>
    <w:p w:rsid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sz w:val="20"/>
          <w:szCs w:val="20"/>
        </w:rPr>
        <w:t xml:space="preserve">приема жителей муниципального  образования </w:t>
      </w:r>
    </w:p>
    <w:p w:rsid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sz w:val="20"/>
          <w:szCs w:val="20"/>
        </w:rPr>
        <w:t xml:space="preserve">посёлок Тярлево и юридических лиц </w:t>
      </w:r>
    </w:p>
    <w:p w:rsid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sz w:val="20"/>
          <w:szCs w:val="20"/>
        </w:rPr>
        <w:t xml:space="preserve">Главой муниципального образования </w:t>
      </w:r>
    </w:p>
    <w:p w:rsid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sz w:val="20"/>
          <w:szCs w:val="20"/>
        </w:rPr>
        <w:t xml:space="preserve">и депутатами Муниципального Совета </w:t>
      </w:r>
    </w:p>
    <w:p w:rsid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sz w:val="20"/>
          <w:szCs w:val="20"/>
        </w:rPr>
        <w:t xml:space="preserve">внутригородского муниципального образования </w:t>
      </w:r>
    </w:p>
    <w:p w:rsidR="007C5982" w:rsidRPr="007C5982" w:rsidRDefault="007C5982" w:rsidP="007C5982">
      <w:pPr>
        <w:autoSpaceDE w:val="0"/>
        <w:jc w:val="both"/>
        <w:rPr>
          <w:sz w:val="20"/>
          <w:szCs w:val="20"/>
        </w:rPr>
      </w:pPr>
      <w:r w:rsidRPr="007C5982">
        <w:rPr>
          <w:sz w:val="20"/>
          <w:szCs w:val="20"/>
        </w:rPr>
        <w:t>посёлок Тярлево»</w:t>
      </w:r>
    </w:p>
    <w:p w:rsidR="007C5982" w:rsidRDefault="007C5982" w:rsidP="007C5982">
      <w:pPr>
        <w:jc w:val="both"/>
        <w:rPr>
          <w:sz w:val="28"/>
          <w:szCs w:val="28"/>
        </w:rPr>
      </w:pPr>
    </w:p>
    <w:p w:rsidR="007C5982" w:rsidRPr="00227148" w:rsidRDefault="007C5982" w:rsidP="007C5982">
      <w:pPr>
        <w:ind w:firstLine="720"/>
        <w:jc w:val="both"/>
        <w:rPr>
          <w:sz w:val="28"/>
          <w:szCs w:val="28"/>
        </w:rPr>
      </w:pPr>
      <w:r w:rsidRPr="00227148">
        <w:rPr>
          <w:sz w:val="28"/>
          <w:szCs w:val="28"/>
        </w:rPr>
        <w:t>В соответствии с приведением нормативно-правовых актов муниципального образования посёлок Тярлево в соответствие действующего законодательства, Муниципальный Совет</w:t>
      </w:r>
    </w:p>
    <w:p w:rsidR="007C5982" w:rsidRPr="00227148" w:rsidRDefault="007C5982" w:rsidP="007C5982">
      <w:pPr>
        <w:ind w:firstLine="720"/>
        <w:jc w:val="both"/>
        <w:rPr>
          <w:sz w:val="28"/>
          <w:szCs w:val="28"/>
        </w:rPr>
      </w:pPr>
    </w:p>
    <w:p w:rsidR="007C5982" w:rsidRDefault="007C5982" w:rsidP="007C5982">
      <w:pPr>
        <w:autoSpaceDE w:val="0"/>
        <w:jc w:val="both"/>
        <w:rPr>
          <w:b/>
          <w:sz w:val="28"/>
          <w:szCs w:val="28"/>
        </w:rPr>
      </w:pPr>
      <w:r w:rsidRPr="00227148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 </w:t>
      </w:r>
    </w:p>
    <w:p w:rsidR="007C5982" w:rsidRPr="007C5982" w:rsidRDefault="007C5982" w:rsidP="007C5982">
      <w:pPr>
        <w:autoSpaceDE w:val="0"/>
        <w:jc w:val="both"/>
        <w:rPr>
          <w:b/>
          <w:sz w:val="28"/>
          <w:szCs w:val="28"/>
        </w:rPr>
      </w:pPr>
    </w:p>
    <w:p w:rsidR="007C5982" w:rsidRPr="007C5982" w:rsidRDefault="00E93A31" w:rsidP="007C5982">
      <w:pPr>
        <w:pStyle w:val="a3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Порядок</w:t>
      </w:r>
      <w:r w:rsidR="007C5982" w:rsidRPr="007C5982">
        <w:rPr>
          <w:sz w:val="28"/>
          <w:szCs w:val="28"/>
        </w:rPr>
        <w:t xml:space="preserve"> приема жителей муниципального  образования  посёлок Тярлево и юридических лиц  Главой муниципального образования  и депутатами Муниципального Совета  внутригородского муниципального образования  посёлок Тярлево (приложение № 1)</w:t>
      </w:r>
    </w:p>
    <w:p w:rsidR="007C5982" w:rsidRPr="007C5982" w:rsidRDefault="007C5982" w:rsidP="007C598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C5982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7C5982" w:rsidRPr="00227148" w:rsidRDefault="007C5982" w:rsidP="007C5982">
      <w:pPr>
        <w:jc w:val="both"/>
        <w:rPr>
          <w:sz w:val="28"/>
          <w:szCs w:val="28"/>
        </w:rPr>
      </w:pPr>
    </w:p>
    <w:p w:rsidR="007C5982" w:rsidRPr="00227148" w:rsidRDefault="007C5982" w:rsidP="007C5982">
      <w:pPr>
        <w:jc w:val="both"/>
        <w:rPr>
          <w:sz w:val="28"/>
          <w:szCs w:val="28"/>
        </w:rPr>
      </w:pPr>
    </w:p>
    <w:p w:rsidR="007C5982" w:rsidRDefault="007C5982" w:rsidP="007C5982">
      <w:pPr>
        <w:jc w:val="both"/>
        <w:rPr>
          <w:sz w:val="28"/>
          <w:szCs w:val="28"/>
        </w:rPr>
      </w:pPr>
    </w:p>
    <w:p w:rsidR="007C5982" w:rsidRDefault="007C5982" w:rsidP="007C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Г.А. </w:t>
      </w:r>
      <w:proofErr w:type="spellStart"/>
      <w:r>
        <w:rPr>
          <w:sz w:val="28"/>
          <w:szCs w:val="28"/>
        </w:rPr>
        <w:t>Бекеров</w:t>
      </w:r>
      <w:proofErr w:type="spellEnd"/>
    </w:p>
    <w:p w:rsidR="007C5982" w:rsidRDefault="007C5982" w:rsidP="007C5982">
      <w:pPr>
        <w:jc w:val="both"/>
        <w:rPr>
          <w:sz w:val="28"/>
          <w:szCs w:val="28"/>
        </w:rPr>
      </w:pPr>
    </w:p>
    <w:p w:rsidR="007C5982" w:rsidRDefault="007C5982" w:rsidP="007C5982">
      <w:pPr>
        <w:jc w:val="both"/>
        <w:rPr>
          <w:sz w:val="28"/>
          <w:szCs w:val="28"/>
        </w:rPr>
      </w:pPr>
    </w:p>
    <w:p w:rsidR="007C5982" w:rsidRDefault="007C5982" w:rsidP="007C5982">
      <w:pPr>
        <w:rPr>
          <w:sz w:val="26"/>
          <w:szCs w:val="26"/>
        </w:rPr>
      </w:pPr>
    </w:p>
    <w:p w:rsidR="007C5982" w:rsidRDefault="007C5982" w:rsidP="007C5982">
      <w:pPr>
        <w:jc w:val="center"/>
        <w:rPr>
          <w:sz w:val="26"/>
          <w:szCs w:val="26"/>
        </w:rPr>
      </w:pPr>
    </w:p>
    <w:p w:rsidR="007C5982" w:rsidRDefault="007C5982" w:rsidP="007C5982">
      <w:pPr>
        <w:jc w:val="center"/>
        <w:rPr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Pr="007C5982" w:rsidRDefault="007C5982" w:rsidP="007C5982">
      <w:pPr>
        <w:ind w:left="4253"/>
        <w:jc w:val="both"/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Pr="007C5982">
        <w:t>Приложение №1</w:t>
      </w:r>
    </w:p>
    <w:p w:rsidR="007C5982" w:rsidRPr="007C5982" w:rsidRDefault="007C5982" w:rsidP="007C5982">
      <w:pPr>
        <w:ind w:left="4253"/>
      </w:pPr>
      <w:r w:rsidRPr="007C5982">
        <w:t>к решению Муниципального Совета</w:t>
      </w:r>
    </w:p>
    <w:p w:rsidR="007C5982" w:rsidRPr="007C5982" w:rsidRDefault="007C5982" w:rsidP="007C5982">
      <w:pPr>
        <w:ind w:left="4253"/>
      </w:pPr>
      <w:r w:rsidRPr="007C5982">
        <w:t>муниципального образован</w:t>
      </w:r>
      <w:r w:rsidR="001E4CEB">
        <w:t>ия посёлок Тярлево от ________</w:t>
      </w:r>
      <w:bookmarkStart w:id="0" w:name="_GoBack"/>
      <w:bookmarkEnd w:id="0"/>
      <w:r w:rsidRPr="007C5982">
        <w:t xml:space="preserve"> №  </w:t>
      </w:r>
      <w:r w:rsidR="001E4CEB">
        <w:t>__</w:t>
      </w: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Default="007C5982" w:rsidP="007C5982">
      <w:pPr>
        <w:jc w:val="center"/>
        <w:rPr>
          <w:b/>
          <w:sz w:val="26"/>
          <w:szCs w:val="26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C5982">
        <w:rPr>
          <w:rFonts w:eastAsiaTheme="minorHAnsi"/>
          <w:b/>
          <w:sz w:val="28"/>
          <w:szCs w:val="28"/>
          <w:lang w:eastAsia="en-US"/>
        </w:rPr>
        <w:t>Порядок  приема жителей муниципального  образования посёлок Тярлево и юридических лиц Главой муниципального образования и депутатами Муниципального Совета внутригородского муниципального образования посёлок Тярлево.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1. Настоящий Порядок регулирует  правоотношения, связанные с реализацией жителями муниципального образования (далее - гражданами), а также юридическими лицами  закрепленного за ними </w:t>
      </w:r>
      <w:hyperlink r:id="rId6" w:history="1">
        <w:r w:rsidRPr="007C5982">
          <w:rPr>
            <w:rFonts w:eastAsiaTheme="minorHAnsi"/>
            <w:lang w:eastAsia="en-US"/>
          </w:rPr>
          <w:t>Конституцией</w:t>
        </w:r>
      </w:hyperlink>
      <w:r w:rsidRPr="007C5982">
        <w:rPr>
          <w:rFonts w:eastAsiaTheme="minorHAnsi"/>
          <w:lang w:eastAsia="en-US"/>
        </w:rPr>
        <w:t xml:space="preserve"> Российской Федерации права на обращение в Муниципальный Совет муниципального образования посёлок Тярлево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2. Настоящий Порядок рассмотрение обращений граждан, а также юридических лиц распространяется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2. Право жителей и юридических лиц  на обращение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1. Граждане, а также юридические лица имеют право </w:t>
      </w:r>
      <w:r w:rsidR="00F96BAE">
        <w:rPr>
          <w:rFonts w:eastAsiaTheme="minorHAnsi"/>
          <w:lang w:eastAsia="en-US"/>
        </w:rPr>
        <w:t xml:space="preserve">на </w:t>
      </w:r>
      <w:r w:rsidRPr="007C5982">
        <w:rPr>
          <w:rFonts w:eastAsiaTheme="minorHAnsi"/>
          <w:lang w:eastAsia="en-US"/>
        </w:rPr>
        <w:t>индивидуальные и коллективные обращения, Главе муниципального образования посёлок Тярлево и депутатам Муниципального Совета.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2. Граждане и юридические лица  реализуют право на обращение свободно и добровольно. 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3. Требования к письменному обращению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1. </w:t>
      </w:r>
      <w:proofErr w:type="gramStart"/>
      <w:r w:rsidRPr="007C5982">
        <w:rPr>
          <w:rFonts w:eastAsiaTheme="minorHAnsi"/>
          <w:lang w:eastAsia="en-US"/>
        </w:rPr>
        <w:t>Гражданин, а также юридическое лицо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7C5982">
        <w:rPr>
          <w:rFonts w:eastAsiaTheme="minorHAnsi"/>
          <w:lang w:eastAsia="en-US"/>
        </w:rPr>
        <w:t>, ставит личную подпись и дату.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3. </w:t>
      </w:r>
      <w:proofErr w:type="gramStart"/>
      <w:r w:rsidRPr="007C5982">
        <w:rPr>
          <w:rFonts w:eastAsiaTheme="minorHAnsi"/>
          <w:lang w:eastAsia="en-US"/>
        </w:rPr>
        <w:t xml:space="preserve">В обращение, поступившее в форме электронного документа гражданин,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A1560" w:rsidRDefault="004A1560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1" w:name="Par52"/>
      <w:bookmarkEnd w:id="1"/>
    </w:p>
    <w:p w:rsidR="003644F6" w:rsidRDefault="003644F6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lastRenderedPageBreak/>
        <w:t>4. Направление и регистрация письменного обращения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1.Гражданин, а также юридическое лицо направляет письменное обращение непосредственно в орган местного самоуправления или  депутату, в компетенцию которых входит решение поставленных в обращении вопросов.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депутату.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3. </w:t>
      </w:r>
      <w:proofErr w:type="gramStart"/>
      <w:r w:rsidRPr="007C5982">
        <w:rPr>
          <w:rFonts w:eastAsiaTheme="minorHAnsi"/>
          <w:lang w:eastAsia="en-US"/>
        </w:rPr>
        <w:t>Письменное обращение, содержащее вопросы, решение которых не входит в компетенцию органа местного самоуправления или депутата,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 статьи 7 настоящего Порядка.</w:t>
      </w:r>
      <w:proofErr w:type="gramEnd"/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4.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5.Глава муниципального образования или депутат Муниципального Совета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9"/>
      <w:bookmarkEnd w:id="2"/>
      <w:r w:rsidRPr="007C5982">
        <w:rPr>
          <w:rFonts w:eastAsiaTheme="minorHAnsi"/>
          <w:lang w:eastAsia="en-US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7C5982">
        <w:rPr>
          <w:rFonts w:eastAsiaTheme="minorHAnsi"/>
          <w:lang w:eastAsia="en-US"/>
        </w:rPr>
        <w:t>которых</w:t>
      </w:r>
      <w:proofErr w:type="gramEnd"/>
      <w:r w:rsidRPr="007C5982">
        <w:rPr>
          <w:rFonts w:eastAsiaTheme="minorHAnsi"/>
          <w:lang w:eastAsia="en-US"/>
        </w:rPr>
        <w:t xml:space="preserve"> обжалуется.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7.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в соответствии с запретом, предусмотренным </w:t>
      </w:r>
      <w:hyperlink w:anchor="Par59" w:history="1">
        <w:r w:rsidRPr="007C5982">
          <w:rPr>
            <w:rFonts w:eastAsiaTheme="minorHAnsi"/>
            <w:lang w:eastAsia="en-US"/>
          </w:rPr>
          <w:t>частью 6</w:t>
        </w:r>
      </w:hyperlink>
      <w:r w:rsidRPr="007C5982">
        <w:rPr>
          <w:rFonts w:eastAsiaTheme="minorHAnsi"/>
          <w:lang w:eastAsia="en-US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7" w:history="1">
        <w:r w:rsidRPr="007C5982">
          <w:rPr>
            <w:rFonts w:eastAsiaTheme="minorHAnsi"/>
            <w:lang w:eastAsia="en-US"/>
          </w:rPr>
          <w:t>порядке</w:t>
        </w:r>
      </w:hyperlink>
      <w:r w:rsidRPr="007C5982">
        <w:rPr>
          <w:rFonts w:eastAsiaTheme="minorHAnsi"/>
          <w:lang w:eastAsia="en-US"/>
        </w:rPr>
        <w:t xml:space="preserve"> в суд.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5. Обязательность принятия обращения к рассмотрению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1. Обращение, поступившее Главе муниципального образования или депутату Муниципального</w:t>
      </w:r>
      <w:r w:rsidR="004A1560">
        <w:rPr>
          <w:rFonts w:eastAsiaTheme="minorHAnsi"/>
          <w:lang w:eastAsia="en-US"/>
        </w:rPr>
        <w:t xml:space="preserve"> Совета</w:t>
      </w:r>
      <w:r w:rsidRPr="007C5982">
        <w:rPr>
          <w:rFonts w:eastAsiaTheme="minorHAnsi"/>
          <w:lang w:eastAsia="en-US"/>
        </w:rPr>
        <w:t xml:space="preserve"> в соответствии с их компетенцией, подлежит обязательному рассмотрению.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2. В случае необходимости рассматривающие обращение может  рассматриваться с выездом на место.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3" w:name="Par67"/>
      <w:bookmarkEnd w:id="3"/>
      <w:r w:rsidRPr="007C5982">
        <w:rPr>
          <w:rFonts w:eastAsiaTheme="minorHAnsi"/>
          <w:lang w:eastAsia="en-US"/>
        </w:rPr>
        <w:t>6. Рассмотрение обращения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1.Глава муниципального образования или депутат Муниципального Совета: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дознания, органов предварительного следствия и прокуратуры;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граждан;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lastRenderedPageBreak/>
        <w:t>4) дает письменный ответ по существу поставленных в обращении вопросов, за исключением случаев, указанных в статье 7 настоящего Порядка;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6"/>
      <w:bookmarkEnd w:id="4"/>
      <w:r w:rsidRPr="007C5982">
        <w:rPr>
          <w:rFonts w:eastAsiaTheme="minorHAnsi"/>
          <w:lang w:eastAsia="en-US"/>
        </w:rPr>
        <w:t xml:space="preserve">2. </w:t>
      </w:r>
      <w:proofErr w:type="gramStart"/>
      <w:r w:rsidRPr="007C5982">
        <w:rPr>
          <w:rFonts w:eastAsiaTheme="minorHAnsi"/>
          <w:lang w:eastAsia="en-US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Главы муниципального образования и (или) депутата Муниципального Совета,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8" w:history="1">
        <w:r w:rsidRPr="007C5982">
          <w:rPr>
            <w:rFonts w:eastAsiaTheme="minorHAnsi"/>
            <w:lang w:eastAsia="en-US"/>
          </w:rPr>
          <w:t>тайну</w:t>
        </w:r>
      </w:hyperlink>
      <w:r w:rsidRPr="007C5982">
        <w:rPr>
          <w:rFonts w:eastAsiaTheme="minorHAnsi"/>
          <w:lang w:eastAsia="en-US"/>
        </w:rPr>
        <w:t>, и для которых установлен особый порядок</w:t>
      </w:r>
      <w:proofErr w:type="gramEnd"/>
      <w:r w:rsidRPr="007C5982">
        <w:rPr>
          <w:rFonts w:eastAsiaTheme="minorHAnsi"/>
          <w:lang w:eastAsia="en-US"/>
        </w:rPr>
        <w:t xml:space="preserve"> предоставления.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3. Ответ на обращение подписывается Главой муниципального образования или депутатом Муниципального Совета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4. </w:t>
      </w:r>
      <w:proofErr w:type="gramStart"/>
      <w:r w:rsidRPr="007C5982">
        <w:rPr>
          <w:rFonts w:eastAsiaTheme="minorHAnsi"/>
          <w:lang w:eastAsia="en-US"/>
        </w:rPr>
        <w:t>Ответ на обращение, поступившее Главе муниципального образование или депутату Муниципального Совета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proofErr w:type="gramEnd"/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bookmarkStart w:id="5" w:name="Par81"/>
      <w:bookmarkEnd w:id="5"/>
      <w:r w:rsidRPr="007C5982">
        <w:rPr>
          <w:rFonts w:eastAsiaTheme="minorHAnsi"/>
          <w:lang w:eastAsia="en-US"/>
        </w:rPr>
        <w:t>7. Порядок рассмотрения отдельных обращений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9" w:history="1">
        <w:r w:rsidRPr="007C5982">
          <w:rPr>
            <w:rFonts w:eastAsiaTheme="minorHAnsi"/>
            <w:lang w:eastAsia="en-US"/>
          </w:rPr>
          <w:t>порядка</w:t>
        </w:r>
      </w:hyperlink>
      <w:r w:rsidRPr="007C5982">
        <w:rPr>
          <w:rFonts w:eastAsiaTheme="minorHAnsi"/>
          <w:lang w:eastAsia="en-US"/>
        </w:rPr>
        <w:t xml:space="preserve"> обжалования данного судебного решения.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3. Глава муниципального образования или депутат Муниципального Совета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88"/>
      <w:bookmarkEnd w:id="6"/>
      <w:r w:rsidRPr="007C5982">
        <w:rPr>
          <w:rFonts w:eastAsiaTheme="minorHAnsi"/>
          <w:lang w:eastAsia="en-US"/>
        </w:rPr>
        <w:t>4.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Если фамилия и почтовый адрес не поддается прочтению, ответ на данное обращение не дается,  а  само обращение регистрируется и хранится во входящей корреспонденции Муниципального Совета.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5.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 или депутат Муниципального 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Главе муниципального образования или депутату Муниципального Совета. О данном решении уведомляется гражданин, направивший обращение.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lastRenderedPageBreak/>
        <w:t>6.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7C5982">
          <w:rPr>
            <w:rFonts w:eastAsiaTheme="minorHAnsi"/>
            <w:lang w:eastAsia="en-US"/>
          </w:rPr>
          <w:t>тайну</w:t>
        </w:r>
      </w:hyperlink>
      <w:r w:rsidRPr="007C5982">
        <w:rPr>
          <w:rFonts w:eastAsiaTheme="minorHAnsi"/>
          <w:lang w:eastAsia="en-US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7.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или юридическое лицо вправе вновь направить обращение  Главе муниципального образования или депутату Муниципального Совета.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8. Сроки рассмотрения письменного обращения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1. Письменное обращение, поступившее в орган местного самоуправления в соответствии с их компетенцией, рассматривается в течение 30 дней со дня регистрации письменного обращения.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2. В исключительных случаях, а также в случае направления запроса, предусмотренного частью 2 </w:t>
      </w:r>
      <w:hyperlink w:anchor="Par76" w:history="1">
        <w:r w:rsidRPr="007C5982">
          <w:rPr>
            <w:rFonts w:eastAsiaTheme="minorHAnsi"/>
            <w:lang w:eastAsia="en-US"/>
          </w:rPr>
          <w:t>статьи 6</w:t>
        </w:r>
      </w:hyperlink>
      <w:r w:rsidRPr="007C5982">
        <w:rPr>
          <w:rFonts w:eastAsiaTheme="minorHAnsi"/>
          <w:lang w:eastAsia="en-US"/>
        </w:rPr>
        <w:t xml:space="preserve"> настоящего Порядка, Глава муниципального образования или депутат муниципального Совета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9. Личный прием жителей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1. Личный прием граждан проводится Главой муниципального образования и депутатами Муниципального Совета. Информация о месте приема, а также об установленных для приема днях и часах, отражена в приложении к настоящему Порядку.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2. При личном приеме гражданин предъявляет </w:t>
      </w:r>
      <w:hyperlink r:id="rId11" w:history="1">
        <w:r w:rsidRPr="007C5982">
          <w:rPr>
            <w:rFonts w:eastAsiaTheme="minorHAnsi"/>
            <w:lang w:eastAsia="en-US"/>
          </w:rPr>
          <w:t>документ</w:t>
        </w:r>
      </w:hyperlink>
      <w:r w:rsidRPr="007C5982">
        <w:rPr>
          <w:rFonts w:eastAsiaTheme="minorHAnsi"/>
          <w:lang w:eastAsia="en-US"/>
        </w:rPr>
        <w:t>, удостоверяющий его личность.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3. Содержание устного обращения заносится в журнал личного приема.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приема. В остальных случаях дается письменный ответ по существу поставленных в обращении вопросов.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4. Письменное обращение, принятое в ходе личного приема, подлежит регистрации и рассмотрению согласно настоящему Порядку.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5. В случае</w:t>
      </w:r>
      <w:proofErr w:type="gramStart"/>
      <w:r w:rsidRPr="007C5982">
        <w:rPr>
          <w:rFonts w:eastAsiaTheme="minorHAnsi"/>
          <w:lang w:eastAsia="en-US"/>
        </w:rPr>
        <w:t>,</w:t>
      </w:r>
      <w:proofErr w:type="gramEnd"/>
      <w:r w:rsidRPr="007C5982">
        <w:rPr>
          <w:rFonts w:eastAsiaTheme="minorHAnsi"/>
          <w:lang w:eastAsia="en-US"/>
        </w:rPr>
        <w:t xml:space="preserve"> если в обращении содержатся вопросы, решение которых не входит в компетенцию органа местного самоуправления,  гражданину дается разъяснение, куда и в каком порядке ему следует обратиться.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10. Ответственность за нарушение настоящего Порядка 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5982">
        <w:rPr>
          <w:rFonts w:eastAsiaTheme="minorHAnsi"/>
          <w:lang w:eastAsia="en-US"/>
        </w:rPr>
        <w:t xml:space="preserve">Лица, виновные в нарушении настоящего Порядка, несут ответственность, предусмотренную </w:t>
      </w:r>
      <w:hyperlink r:id="rId12" w:history="1">
        <w:r w:rsidRPr="007C5982">
          <w:rPr>
            <w:rFonts w:eastAsiaTheme="minorHAnsi"/>
            <w:lang w:eastAsia="en-US"/>
          </w:rPr>
          <w:t>законодательством</w:t>
        </w:r>
      </w:hyperlink>
      <w:r w:rsidRPr="007C5982">
        <w:rPr>
          <w:rFonts w:eastAsiaTheme="minorHAnsi"/>
          <w:lang w:eastAsia="en-US"/>
        </w:rPr>
        <w:t xml:space="preserve"> Российской Федерации.</w:t>
      </w: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982" w:rsidRDefault="007C5982" w:rsidP="007C598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>Приложение 1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 xml:space="preserve">к Порядку приема жителей 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 xml:space="preserve">муниципального образования посёлок 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 xml:space="preserve">Тярлево и юридических лиц Главой 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 xml:space="preserve">муниципального образования и депутатами 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 xml:space="preserve">Муниципального Совета внутригородского муниципального 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  <w:r w:rsidRPr="007C5982">
        <w:rPr>
          <w:rFonts w:eastAsiaTheme="minorHAnsi"/>
          <w:sz w:val="22"/>
          <w:szCs w:val="22"/>
          <w:lang w:eastAsia="en-US"/>
        </w:rPr>
        <w:t>образования посёлок Тярлево</w:t>
      </w:r>
    </w:p>
    <w:p w:rsidR="007C5982" w:rsidRPr="007C5982" w:rsidRDefault="007C5982" w:rsidP="007C5982">
      <w:pPr>
        <w:autoSpaceDE w:val="0"/>
        <w:autoSpaceDN w:val="0"/>
        <w:adjustRightInd w:val="0"/>
        <w:ind w:firstLine="3544"/>
        <w:jc w:val="right"/>
        <w:rPr>
          <w:rFonts w:eastAsiaTheme="minorHAns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C5982">
        <w:rPr>
          <w:rFonts w:eastAsiaTheme="minorHAnsi"/>
          <w:b/>
          <w:sz w:val="28"/>
          <w:szCs w:val="28"/>
          <w:lang w:eastAsia="en-US"/>
        </w:rPr>
        <w:t>График приема граждан и юридических лиц Главой муниципального образования посёлок Тярлево и депутатами Муниципального Совета муниципального образования посёлок Тярлево</w:t>
      </w:r>
    </w:p>
    <w:p w:rsidR="007C5982" w:rsidRPr="007C5982" w:rsidRDefault="007C5982" w:rsidP="007C5982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7C5982">
        <w:rPr>
          <w:rFonts w:eastAsiaTheme="minorHAnsi"/>
          <w:sz w:val="28"/>
          <w:lang w:eastAsia="en-US"/>
        </w:rPr>
        <w:t>Глава муниципального образования посёлок Тярлево ведёт личный прием граждан, а также юридических лиц в здании Муниципального Совета муниципального образования посёлок Тярлево, расположенном по адресу: посёлок Тярлево, ул. Новая, д. 1</w:t>
      </w:r>
    </w:p>
    <w:p w:rsidR="007C5982" w:rsidRPr="007C5982" w:rsidRDefault="007C5982" w:rsidP="007C5982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  <w:r w:rsidRPr="007C5982">
        <w:rPr>
          <w:rFonts w:eastAsiaTheme="minorHAnsi"/>
          <w:sz w:val="28"/>
          <w:lang w:eastAsia="en-US"/>
        </w:rPr>
        <w:t xml:space="preserve"> Часы приема: Понедельник с 16</w:t>
      </w:r>
      <w:r w:rsidRPr="007C5982">
        <w:rPr>
          <w:rFonts w:eastAsiaTheme="minorHAnsi"/>
          <w:sz w:val="28"/>
          <w:vertAlign w:val="superscript"/>
          <w:lang w:eastAsia="en-US"/>
        </w:rPr>
        <w:t>00</w:t>
      </w:r>
      <w:r w:rsidRPr="007C5982">
        <w:rPr>
          <w:rFonts w:eastAsiaTheme="minorHAnsi"/>
          <w:sz w:val="28"/>
          <w:lang w:eastAsia="en-US"/>
        </w:rPr>
        <w:t>-18</w:t>
      </w:r>
      <w:r w:rsidRPr="007C5982">
        <w:rPr>
          <w:rFonts w:eastAsiaTheme="minorHAnsi"/>
          <w:sz w:val="28"/>
          <w:vertAlign w:val="superscript"/>
          <w:lang w:eastAsia="en-US"/>
        </w:rPr>
        <w:t>00</w:t>
      </w:r>
    </w:p>
    <w:p w:rsidR="007C5982" w:rsidRPr="007C5982" w:rsidRDefault="007C5982" w:rsidP="007C5982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  <w:r w:rsidRPr="007C5982">
        <w:rPr>
          <w:rFonts w:eastAsiaTheme="minorHAnsi"/>
          <w:sz w:val="28"/>
          <w:lang w:eastAsia="en-US"/>
        </w:rPr>
        <w:t xml:space="preserve">                         Суббота          с 10</w:t>
      </w:r>
      <w:r w:rsidRPr="007C5982">
        <w:rPr>
          <w:rFonts w:eastAsiaTheme="minorHAnsi"/>
          <w:sz w:val="28"/>
          <w:vertAlign w:val="superscript"/>
          <w:lang w:eastAsia="en-US"/>
        </w:rPr>
        <w:t>00</w:t>
      </w:r>
      <w:r w:rsidRPr="007C5982">
        <w:rPr>
          <w:rFonts w:eastAsiaTheme="minorHAnsi"/>
          <w:sz w:val="28"/>
          <w:lang w:eastAsia="en-US"/>
        </w:rPr>
        <w:t>-12</w:t>
      </w:r>
      <w:r w:rsidRPr="007C5982">
        <w:rPr>
          <w:rFonts w:eastAsiaTheme="minorHAnsi"/>
          <w:sz w:val="28"/>
          <w:vertAlign w:val="superscript"/>
          <w:lang w:eastAsia="en-US"/>
        </w:rPr>
        <w:t>00</w:t>
      </w:r>
    </w:p>
    <w:p w:rsidR="007C5982" w:rsidRPr="007C5982" w:rsidRDefault="007C5982" w:rsidP="007C5982">
      <w:pPr>
        <w:autoSpaceDE w:val="0"/>
        <w:autoSpaceDN w:val="0"/>
        <w:adjustRightInd w:val="0"/>
        <w:rPr>
          <w:rFonts w:eastAsiaTheme="minorHAnsi"/>
          <w:sz w:val="28"/>
          <w:vertAlign w:val="superscript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7C5982">
        <w:rPr>
          <w:rFonts w:eastAsiaTheme="minorHAnsi"/>
          <w:sz w:val="28"/>
          <w:lang w:eastAsia="en-US"/>
        </w:rPr>
        <w:t xml:space="preserve">Депутаты Муниципального Совета муниципального образования посёлок Тярлево ведут личный прием  по мере поступления обращений граждан, а также юридических лиц в здании Муниципального Совета муниципального образования посёлок Тярлево, расположенном по адресу: посёлок Тярлево, ул. </w:t>
      </w:r>
      <w:proofErr w:type="gramStart"/>
      <w:r w:rsidRPr="007C5982">
        <w:rPr>
          <w:rFonts w:eastAsiaTheme="minorHAnsi"/>
          <w:sz w:val="28"/>
          <w:lang w:eastAsia="en-US"/>
        </w:rPr>
        <w:t>Новая</w:t>
      </w:r>
      <w:proofErr w:type="gramEnd"/>
      <w:r w:rsidRPr="007C5982">
        <w:rPr>
          <w:rFonts w:eastAsiaTheme="minorHAnsi"/>
          <w:sz w:val="28"/>
          <w:lang w:eastAsia="en-US"/>
        </w:rPr>
        <w:t>, д. 1.</w:t>
      </w:r>
    </w:p>
    <w:p w:rsidR="007C5982" w:rsidRDefault="007C5982" w:rsidP="007C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7C5982" w:rsidRDefault="007C5982" w:rsidP="007C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7C5982" w:rsidRPr="007C5982" w:rsidRDefault="007C5982" w:rsidP="007C59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7C5982">
        <w:rPr>
          <w:rFonts w:eastAsiaTheme="minorHAnsi"/>
          <w:sz w:val="28"/>
          <w:lang w:eastAsia="en-US"/>
        </w:rPr>
        <w:t xml:space="preserve"> П</w:t>
      </w:r>
      <w:r w:rsidR="008555E7">
        <w:rPr>
          <w:rFonts w:eastAsiaTheme="minorHAnsi"/>
          <w:sz w:val="28"/>
          <w:lang w:eastAsia="en-US"/>
        </w:rPr>
        <w:t>ри необходимости обращения</w:t>
      </w:r>
      <w:r w:rsidRPr="007C5982">
        <w:rPr>
          <w:rFonts w:eastAsiaTheme="minorHAnsi"/>
          <w:sz w:val="28"/>
          <w:lang w:eastAsia="en-US"/>
        </w:rPr>
        <w:t xml:space="preserve"> граждан, а также юридических лиц, по согласованию с </w:t>
      </w:r>
      <w:r w:rsidR="008555E7">
        <w:rPr>
          <w:rFonts w:eastAsiaTheme="minorHAnsi"/>
          <w:sz w:val="28"/>
          <w:lang w:eastAsia="en-US"/>
        </w:rPr>
        <w:t>Главой муниципального образования и депутатами</w:t>
      </w:r>
      <w:r w:rsidRPr="007C5982">
        <w:rPr>
          <w:rFonts w:eastAsiaTheme="minorHAnsi"/>
          <w:sz w:val="28"/>
          <w:lang w:eastAsia="en-US"/>
        </w:rPr>
        <w:t xml:space="preserve"> Муниципального Совета, </w:t>
      </w:r>
      <w:r w:rsidR="008555E7">
        <w:rPr>
          <w:rFonts w:eastAsiaTheme="minorHAnsi"/>
          <w:sz w:val="28"/>
          <w:lang w:eastAsia="en-US"/>
        </w:rPr>
        <w:t xml:space="preserve"> могут</w:t>
      </w:r>
      <w:r w:rsidRPr="007C5982">
        <w:rPr>
          <w:rFonts w:eastAsiaTheme="minorHAnsi"/>
          <w:sz w:val="28"/>
          <w:lang w:eastAsia="en-US"/>
        </w:rPr>
        <w:t xml:space="preserve"> рассматриваться с выездом на место, относящееся  к предмету обращения.</w:t>
      </w:r>
    </w:p>
    <w:p w:rsidR="007C5982" w:rsidRPr="007C5982" w:rsidRDefault="007C5982" w:rsidP="007C5982">
      <w:pPr>
        <w:spacing w:after="200" w:line="276" w:lineRule="auto"/>
        <w:rPr>
          <w:rFonts w:asciiTheme="minorHAnsi" w:eastAsiaTheme="minorHAnsi" w:hAnsiTheme="minorHAnsi" w:cstheme="minorBidi"/>
          <w:sz w:val="28"/>
          <w:lang w:eastAsia="en-US"/>
        </w:rPr>
      </w:pPr>
    </w:p>
    <w:p w:rsidR="00F210BE" w:rsidRDefault="00F210BE"/>
    <w:sectPr w:rsidR="00F2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B91"/>
    <w:multiLevelType w:val="hybridMultilevel"/>
    <w:tmpl w:val="5C72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7E41"/>
    <w:multiLevelType w:val="hybridMultilevel"/>
    <w:tmpl w:val="69FC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66"/>
    <w:rsid w:val="001E38D2"/>
    <w:rsid w:val="001E4CEB"/>
    <w:rsid w:val="003644F6"/>
    <w:rsid w:val="00376E66"/>
    <w:rsid w:val="004A1560"/>
    <w:rsid w:val="005308E3"/>
    <w:rsid w:val="00763262"/>
    <w:rsid w:val="007C5982"/>
    <w:rsid w:val="008555E7"/>
    <w:rsid w:val="00E93A31"/>
    <w:rsid w:val="00F210BE"/>
    <w:rsid w:val="00F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2DE0126FDC6F3CF448709DFE583FD3E73CF4BBB4BBCD0831DFF8FYDc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82DE0126FDC6F3CF448709DFE583FD3676C642B949E1DA8B44F38DD5CAA14C16E8EF3C7CAE763EYEcAF" TargetMode="External"/><Relationship Id="rId12" Type="http://schemas.openxmlformats.org/officeDocument/2006/relationships/hyperlink" Target="consultantplus://offline/ref=CF82DE0126FDC6F3CF448709DFE583FD3677C642BF43E1DA8B44F38DD5CAA14C16E8EF3F7BADY7c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2DE0126FDC6F3CF448709DFE583FD3578C146B016B6D8DA11FD88DD9AE95C58ADE23D7DADY7c0F" TargetMode="External"/><Relationship Id="rId11" Type="http://schemas.openxmlformats.org/officeDocument/2006/relationships/hyperlink" Target="consultantplus://offline/ref=CF82DE0126FDC6F3CF448709DFE583FD3674CF41BF44E1DA8B44F38DD5YC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82DE0126FDC6F3CF448709DFE583FD3E73CF4BBB4BBCD0831DFF8FYD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2DE0126FDC6F3CF448709DFE583FD3676C642B949E1DA8B44F38DD5CAA14C16E8EF3C7CAE733DYEc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</cp:revision>
  <cp:lastPrinted>2014-11-26T09:43:00Z</cp:lastPrinted>
  <dcterms:created xsi:type="dcterms:W3CDTF">2014-11-18T12:49:00Z</dcterms:created>
  <dcterms:modified xsi:type="dcterms:W3CDTF">2014-12-22T11:36:00Z</dcterms:modified>
</cp:coreProperties>
</file>