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C" w:rsidRPr="00A9328C" w:rsidRDefault="00A9328C" w:rsidP="009C56C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A9328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НАПРАВЛЯТЬ В ЮР КОМИТЕТ ТОЛЬКО ОДНО РЕШЕНИЕ БЕЗ ПРИЛОЖЕНИЯ 1</w:t>
      </w:r>
    </w:p>
    <w:p w:rsidR="009C56CC" w:rsidRDefault="009C56CC" w:rsidP="009C56C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56CC" w:rsidRDefault="009C56CC" w:rsidP="005A0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30.10. 2019 года                                                                                                            № ___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4481"/>
      </w:tblGrid>
      <w:tr w:rsidR="009C56CC" w:rsidTr="009C56CC">
        <w:tc>
          <w:tcPr>
            <w:tcW w:w="5211" w:type="dxa"/>
            <w:hideMark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 внесении изменений в Решение</w:t>
            </w:r>
          </w:p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26.02.2019 № 8</w:t>
            </w:r>
          </w:p>
          <w:p w:rsidR="009C56CC" w:rsidRPr="009C56CC" w:rsidRDefault="009C56CC" w:rsidP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«Об утверждении </w:t>
            </w: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9C56CC" w:rsidRDefault="009C56CC" w:rsidP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CC" w:rsidRDefault="009C56CC" w:rsidP="009C56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Pr="009C56CC" w:rsidRDefault="009C56CC" w:rsidP="00EE4A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Pr="009C56CC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Решение </w:t>
      </w:r>
      <w:r w:rsidRPr="009C56CC">
        <w:rPr>
          <w:rStyle w:val="FontStyle11"/>
          <w:b w:val="0"/>
          <w:sz w:val="24"/>
          <w:szCs w:val="24"/>
        </w:rPr>
        <w:t xml:space="preserve"> муниципального совета </w:t>
      </w:r>
      <w:r w:rsidR="005A04C4">
        <w:rPr>
          <w:rStyle w:val="FontStyle11"/>
          <w:b w:val="0"/>
          <w:sz w:val="24"/>
          <w:szCs w:val="24"/>
        </w:rPr>
        <w:t xml:space="preserve">внутригородского </w:t>
      </w:r>
      <w:r w:rsidRPr="009C56CC">
        <w:rPr>
          <w:rStyle w:val="FontStyle11"/>
          <w:b w:val="0"/>
          <w:sz w:val="24"/>
          <w:szCs w:val="24"/>
        </w:rPr>
        <w:t xml:space="preserve">муниципального образования </w:t>
      </w:r>
      <w:r w:rsidR="005A04C4">
        <w:rPr>
          <w:rStyle w:val="FontStyle11"/>
          <w:b w:val="0"/>
          <w:sz w:val="24"/>
          <w:szCs w:val="24"/>
        </w:rPr>
        <w:t xml:space="preserve">Санкт-Петербурга </w:t>
      </w:r>
      <w:r w:rsidRPr="009C56CC">
        <w:rPr>
          <w:rStyle w:val="FontStyle11"/>
          <w:b w:val="0"/>
          <w:sz w:val="24"/>
          <w:szCs w:val="24"/>
        </w:rPr>
        <w:t xml:space="preserve">поселок Тярлево от 26.02.2019 №  8 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организации территориального общественного самоуправления во внутригород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ском муниципальном образовании </w:t>
      </w:r>
      <w:r w:rsidRPr="009C56CC">
        <w:rPr>
          <w:rFonts w:ascii="Times New Roman" w:eastAsia="Calibri" w:hAnsi="Times New Roman" w:cs="Times New Roman"/>
          <w:sz w:val="24"/>
          <w:szCs w:val="24"/>
        </w:rPr>
        <w:t>Санкт-Петербурга посёлок Тярлево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9C56CC" w:rsidRPr="009C56CC" w:rsidRDefault="009C56CC" w:rsidP="00EE4A5C">
      <w:pPr>
        <w:pStyle w:val="Style1"/>
        <w:widowControl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1.1.</w:t>
      </w:r>
      <w:r w:rsidRPr="009C56CC">
        <w:rPr>
          <w:rFonts w:eastAsia="Times New Roman"/>
        </w:rPr>
        <w:t xml:space="preserve"> пункт 3</w:t>
      </w:r>
      <w:r>
        <w:rPr>
          <w:rFonts w:eastAsia="Times New Roman"/>
        </w:rPr>
        <w:t xml:space="preserve"> Решения изложить в следующей редакции</w:t>
      </w:r>
      <w:r w:rsidRPr="009C56CC">
        <w:rPr>
          <w:rFonts w:eastAsia="Times New Roman"/>
        </w:rPr>
        <w:t>: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6" w:history="1"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E16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9C5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 к Решению</w:t>
      </w:r>
      <w:r w:rsidR="005A0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п. 3.5 добавить абзацем следующего содержания: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заявление о регистрации устава территориального общественного самоуправления;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территориальное общественное самоуправление  (подлинник либо нотариально заверенная копия);</w:t>
      </w:r>
    </w:p>
    <w:p w:rsid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E4A5C" w:rsidRPr="0086089E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п. 3.8 приложения 1 к Решению 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86089E">
        <w:rPr>
          <w:rFonts w:ascii="Times New Roman" w:hAnsi="Times New Roman" w:cs="Times New Roman"/>
          <w:spacing w:val="2"/>
          <w:sz w:val="24"/>
          <w:szCs w:val="24"/>
        </w:rPr>
        <w:t>государственной регистрации в прядке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89E" w:rsidRPr="0086089E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«регистрации в прядке»</w:t>
      </w:r>
    </w:p>
    <w:p w:rsidR="009C56CC" w:rsidRDefault="009C56CC" w:rsidP="009C56CC">
      <w:pPr>
        <w:pStyle w:val="Style1"/>
        <w:widowControl/>
        <w:spacing w:line="269" w:lineRule="exact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        2.  </w:t>
      </w:r>
      <w:r w:rsidR="0086089E" w:rsidRPr="0086089E">
        <w:rPr>
          <w:rFonts w:eastAsia="Times New Roman"/>
        </w:rPr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7" w:history="1">
        <w:r w:rsidR="0086089E" w:rsidRPr="00E165AC">
          <w:rPr>
            <w:rStyle w:val="a3"/>
            <w:rFonts w:eastAsia="Times New Roman"/>
          </w:rPr>
          <w:t>http://www.mo-tyarlevo.ru»</w:t>
        </w:r>
      </w:hyperlink>
      <w:r w:rsidR="0086089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.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="008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возложить на главу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6CC" w:rsidRDefault="009C56CC" w:rsidP="009C56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6CC" w:rsidRDefault="009C56C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9328C" w:rsidRDefault="00A9328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Default="00A9328C" w:rsidP="00A9328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A9328C" w:rsidRDefault="00A9328C" w:rsidP="00A9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A9328C" w:rsidRDefault="00A9328C" w:rsidP="00A9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28C" w:rsidRDefault="00A9328C" w:rsidP="00A9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9328C" w:rsidRPr="00A9328C" w:rsidRDefault="00A9328C" w:rsidP="00A9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32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 изменениями, внесёнными Решением от 30.10.2019 № ___)</w:t>
      </w:r>
    </w:p>
    <w:p w:rsid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26.02.2019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A9328C" w:rsidTr="00355C5C">
        <w:tc>
          <w:tcPr>
            <w:tcW w:w="5211" w:type="dxa"/>
          </w:tcPr>
          <w:p w:rsidR="00A9328C" w:rsidRDefault="00A9328C" w:rsidP="00355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328C" w:rsidRDefault="00A9328C" w:rsidP="00355C5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A9328C" w:rsidRDefault="00A9328C" w:rsidP="00355C5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A9328C" w:rsidRDefault="00A9328C" w:rsidP="0035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Pr="00A9328C" w:rsidRDefault="00A9328C" w:rsidP="00A932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328C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A9328C">
        <w:rPr>
          <w:rFonts w:ascii="Times New Roman" w:hAnsi="Times New Roman" w:cs="Times New Roman"/>
          <w:sz w:val="24"/>
          <w:szCs w:val="24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proofErr w:type="gramEnd"/>
    </w:p>
    <w:p w:rsidR="00A9328C" w:rsidRP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28C" w:rsidRP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328C" w:rsidRP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28C" w:rsidRPr="00A9328C" w:rsidRDefault="00A9328C" w:rsidP="00A932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</w:t>
      </w:r>
      <w:r w:rsidRPr="00A9328C">
        <w:rPr>
          <w:rFonts w:ascii="Times New Roman" w:hAnsi="Times New Roman" w:cs="Times New Roman"/>
          <w:sz w:val="24"/>
          <w:szCs w:val="24"/>
        </w:rPr>
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посёлок Тярлево (приложение)</w:t>
      </w: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28C" w:rsidRPr="00A9328C" w:rsidRDefault="00A9328C" w:rsidP="00A932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местной администрации внутригородского муниципального образования Санкт-Петербурга посёлок Тярлево назначить лицо (лиц), ответственного (ответственных) за взаимодействие с инициативными группами граждан по вопросам организации территориального общественного самоуправления.</w:t>
      </w:r>
    </w:p>
    <w:p w:rsidR="00A9328C" w:rsidRPr="00A9328C" w:rsidRDefault="00A9328C" w:rsidP="00A9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28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8" w:history="1">
        <w:r w:rsidRPr="00A9328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A9328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A9328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A9328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A9328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A9328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A9328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A9328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A9328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A9328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A93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28C" w:rsidRPr="00A9328C" w:rsidRDefault="00A9328C" w:rsidP="00A93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Pr="00A9328C" w:rsidRDefault="00A9328C" w:rsidP="00A932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8C">
        <w:rPr>
          <w:rFonts w:ascii="Times New Roman" w:eastAsia="Calibri" w:hAnsi="Times New Roman" w:cs="Times New Roman"/>
          <w:sz w:val="24"/>
          <w:szCs w:val="24"/>
        </w:rPr>
        <w:tab/>
      </w:r>
    </w:p>
    <w:p w:rsidR="00A9328C" w:rsidRPr="00A9328C" w:rsidRDefault="00A9328C" w:rsidP="00A9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Pr="00A9328C" w:rsidRDefault="00A9328C" w:rsidP="00A9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Г.А. </w:t>
      </w:r>
      <w:proofErr w:type="spellStart"/>
      <w:r w:rsidRPr="00A93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9328C" w:rsidRDefault="00A9328C" w:rsidP="00A9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A9328C" w:rsidRDefault="00A9328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28C" w:rsidRDefault="00A9328C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9F2" w:rsidRDefault="008359F2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8359F2" w:rsidRDefault="008359F2" w:rsidP="008359F2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8359F2" w:rsidRDefault="008359F2" w:rsidP="0083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8359F2" w:rsidRDefault="008359F2" w:rsidP="0083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8359F2" w:rsidRDefault="008359F2" w:rsidP="0083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26.02.2019 № 8</w:t>
      </w:r>
    </w:p>
    <w:p w:rsidR="008359F2" w:rsidRDefault="008359F2" w:rsidP="0083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9F2" w:rsidRDefault="008359F2" w:rsidP="008359F2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359F2" w:rsidRDefault="008359F2" w:rsidP="008359F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8359F2" w:rsidRDefault="008359F2" w:rsidP="008359F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8359F2" w:rsidRDefault="008359F2" w:rsidP="008359F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</w:p>
    <w:p w:rsidR="008359F2" w:rsidRDefault="008359F2" w:rsidP="008359F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59F2" w:rsidRDefault="008359F2" w:rsidP="0083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8359F2" w:rsidRDefault="008359F2" w:rsidP="008359F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8359F2" w:rsidRDefault="008359F2" w:rsidP="008359F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посёлок Тярлево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>
        <w:rPr>
          <w:rFonts w:ascii="Times New Roman" w:hAnsi="Times New Roman" w:cs="Times New Roman"/>
          <w:spacing w:val="2"/>
          <w:sz w:val="24"/>
          <w:szCs w:val="18"/>
        </w:rPr>
        <w:t xml:space="preserve"> внутригородского  Муниципального образования Санкт-Петербурга посёлок Тярлево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8359F2" w:rsidRDefault="008359F2" w:rsidP="008359F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на территории внутригородского Муниципального образования Санкт-Петербурга посёлок Тярлево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посёлок Тярлево,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8359F2" w:rsidRDefault="008359F2" w:rsidP="008359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8359F2" w:rsidRDefault="008359F2" w:rsidP="008359F2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8359F2" w:rsidRDefault="008359F2" w:rsidP="008359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 Во внутригородском Муниципальном образовании Санкт-Петербурга  посёлок Тярлево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посёлок Тярлево (далее – Муниципальный Совет) по предложению населения, проживающего на данной территории.</w:t>
      </w:r>
    </w:p>
    <w:p w:rsidR="008359F2" w:rsidRDefault="008359F2" w:rsidP="008359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2.2. В целях установления границ  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Муниципальный Совет в течение 30 дней со дня 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8359F2">
      <w:pPr>
        <w:pStyle w:val="bodytext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Порядок организации территориального общественного самоуправления</w:t>
      </w:r>
    </w:p>
    <w:p w:rsidR="008359F2" w:rsidRDefault="008359F2" w:rsidP="008359F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3.1.  Порядок организации территориального общественного самоуправления включает: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lastRenderedPageBreak/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посёлок Тярлево (далее – местная Администрация), со дня которой территориальное общественное самоуправление считается учрежденным.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внутригородского Муниципального образования Санкт-Петербурга посёлок Тярлево 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8359F2" w:rsidRDefault="008359F2" w:rsidP="00A9328C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3.5. Регистрация Устава территориального общественного самоуправления осуществляет</w:t>
      </w:r>
      <w:r w:rsidR="00293259">
        <w:rPr>
          <w:rFonts w:eastAsiaTheme="minorHAnsi"/>
          <w:spacing w:val="2"/>
          <w:szCs w:val="18"/>
          <w:lang w:eastAsia="en-US"/>
        </w:rPr>
        <w:t>ся местной а</w:t>
      </w:r>
      <w:r>
        <w:rPr>
          <w:rFonts w:eastAsiaTheme="minorHAnsi"/>
          <w:spacing w:val="2"/>
          <w:szCs w:val="18"/>
          <w:lang w:eastAsia="en-US"/>
        </w:rPr>
        <w:t xml:space="preserve">дминистрацией в течение одного месяца со дня представления Устава территориального общественного самоуправления. </w:t>
      </w:r>
    </w:p>
    <w:p w:rsidR="00A9328C" w:rsidRPr="00A9328C" w:rsidRDefault="00A9328C" w:rsidP="00A9328C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A9328C">
        <w:rPr>
          <w:rFonts w:eastAsiaTheme="minorHAnsi"/>
          <w:spacing w:val="2"/>
          <w:szCs w:val="18"/>
          <w:lang w:eastAsia="en-US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A9328C" w:rsidRPr="00A9328C" w:rsidRDefault="00A9328C" w:rsidP="00A9328C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A9328C">
        <w:rPr>
          <w:rFonts w:eastAsiaTheme="minorHAnsi"/>
          <w:spacing w:val="2"/>
          <w:szCs w:val="18"/>
          <w:lang w:eastAsia="en-US"/>
        </w:rPr>
        <w:t>- заявление о регистрации устава территориального общественного самоуправления;</w:t>
      </w:r>
    </w:p>
    <w:p w:rsidR="00A9328C" w:rsidRPr="00A9328C" w:rsidRDefault="00A9328C" w:rsidP="00A9328C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A9328C">
        <w:rPr>
          <w:rFonts w:eastAsiaTheme="minorHAnsi"/>
          <w:spacing w:val="2"/>
          <w:szCs w:val="18"/>
          <w:lang w:eastAsia="en-US"/>
        </w:rPr>
        <w:t>- протокол собрания (конференции) граждан, осуществляющих учреждаемое территориальное общественное самоуправление  (подлинник либо нотариально заверенная копия);</w:t>
      </w:r>
    </w:p>
    <w:p w:rsidR="00A9328C" w:rsidRDefault="00A9328C" w:rsidP="00A9328C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A9328C">
        <w:rPr>
          <w:rFonts w:eastAsiaTheme="minorHAnsi"/>
          <w:spacing w:val="2"/>
          <w:szCs w:val="18"/>
          <w:lang w:eastAsia="en-US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 отсутствия необходимых для регистрации документов;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  Изменения и дополнения в Устав территориального общественного самоуправления подлежат регистрации в прядке,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посёлок Тярлево.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</w:t>
      </w:r>
      <w:r>
        <w:rPr>
          <w:rFonts w:eastAsiaTheme="minorHAnsi"/>
          <w:spacing w:val="2"/>
          <w:szCs w:val="18"/>
          <w:lang w:eastAsia="en-US"/>
        </w:rPr>
        <w:lastRenderedPageBreak/>
        <w:t>организационно-правовой форме некоммерческой организации в соответствии с действующим законодательством.</w:t>
      </w:r>
    </w:p>
    <w:p w:rsidR="008359F2" w:rsidRDefault="008359F2" w:rsidP="008359F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293259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8359F2" w:rsidRDefault="008359F2" w:rsidP="008359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 </w:t>
      </w:r>
    </w:p>
    <w:p w:rsidR="008359F2" w:rsidRDefault="008359F2" w:rsidP="008359F2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В  целях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8359F2" w:rsidRDefault="008359F2" w:rsidP="008359F2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8359F2" w:rsidRDefault="008359F2" w:rsidP="008359F2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293259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 территориального общественного самоуправления</w:t>
      </w:r>
    </w:p>
    <w:p w:rsidR="008359F2" w:rsidRDefault="008359F2" w:rsidP="008359F2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8359F2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8359F2" w:rsidRDefault="008359F2" w:rsidP="008359F2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посёлок Тярлево, Уставом территориального общественного самоуправления. </w:t>
      </w:r>
    </w:p>
    <w:p w:rsidR="008359F2" w:rsidRDefault="008359F2" w:rsidP="008359F2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8359F2" w:rsidRDefault="008359F2" w:rsidP="008359F2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293259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Взаимодействие органов местного самоуправления внутригородского Муниципального образования  Санкт-Петербурга посёлок Тярлево  и  территориальным общественным самоуправлением</w:t>
      </w:r>
    </w:p>
    <w:p w:rsidR="008359F2" w:rsidRDefault="008359F2" w:rsidP="008359F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8359F2" w:rsidRDefault="008359F2" w:rsidP="008359F2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внутригородского Муниципального образования Санкт-Петербурга посёлок Тярлево: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посёлок Тярлево.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6.2.  Территориальное общественное самоуправление  при осуществлении взаимодействия с органами местного самоуправления внутригородского Муниципального образования Санкт-Петербурга посёлок Тярлево в целях решения вопросов местного значения: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по приглашению органов местного самоуправления  внутригородского Муниципального образования Санкт-Петербурга посёлок Тярлево  направляет своих представителей для участия в заседаниях, совещаниях, рабочих встречах  органов местного самоуправления внутригородского Муниципального образования Санкт-Петербурга посёлок Тярлево;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выявляет и доводит до сведения органов местного самоуправления внутригородского Муниципального образования Санкт-Петербурга посёлок Тярлево  мнение населения соответствующей территории  по вопросам, относящимся к </w:t>
      </w:r>
      <w:r>
        <w:rPr>
          <w:rFonts w:eastAsiaTheme="minorHAnsi"/>
        </w:rPr>
        <w:lastRenderedPageBreak/>
        <w:t>компетенции органов местного самоуправления  внутригородского Муниципального образования Санкт-Петербурга посёлок Тярлево;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осуществляет иные полномочия, не противоречащие действующему законодательству.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8359F2" w:rsidRDefault="008359F2" w:rsidP="008359F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8359F2" w:rsidRDefault="008359F2" w:rsidP="00293259">
      <w:pPr>
        <w:pStyle w:val="consplusnormal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bookmarkStart w:id="0" w:name="_GoBack"/>
      <w:bookmarkEnd w:id="0"/>
      <w:r>
        <w:rPr>
          <w:rFonts w:eastAsiaTheme="minorHAnsi"/>
          <w:b/>
          <w:spacing w:val="2"/>
          <w:szCs w:val="18"/>
          <w:lang w:eastAsia="en-US"/>
        </w:rPr>
        <w:t>Прекращение деятельности территориального общественного самоуправления</w:t>
      </w:r>
    </w:p>
    <w:p w:rsidR="008359F2" w:rsidRDefault="008359F2" w:rsidP="008359F2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359F2" w:rsidRDefault="008359F2" w:rsidP="008359F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8359F2" w:rsidRDefault="008359F2" w:rsidP="008359F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8359F2" w:rsidRDefault="008359F2" w:rsidP="008359F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8359F2"/>
    <w:p w:rsidR="008359F2" w:rsidRDefault="008359F2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59F2" w:rsidSect="00A932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0"/>
    <w:rsid w:val="00293259"/>
    <w:rsid w:val="005565C0"/>
    <w:rsid w:val="005A04C4"/>
    <w:rsid w:val="008359F2"/>
    <w:rsid w:val="0086089E"/>
    <w:rsid w:val="009C56CC"/>
    <w:rsid w:val="00A9328C"/>
    <w:rsid w:val="00D770D0"/>
    <w:rsid w:val="00E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2019-10-29T11:43:00Z</cp:lastPrinted>
  <dcterms:created xsi:type="dcterms:W3CDTF">2019-10-29T09:21:00Z</dcterms:created>
  <dcterms:modified xsi:type="dcterms:W3CDTF">2019-10-29T12:08:00Z</dcterms:modified>
</cp:coreProperties>
</file>