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7C" w:rsidRPr="00994D7C" w:rsidRDefault="00994D7C" w:rsidP="00994D7C">
      <w:pPr>
        <w:widowControl/>
        <w:ind w:left="960"/>
        <w:jc w:val="center"/>
        <w:rPr>
          <w:b/>
          <w:bCs/>
          <w:color w:val="00B050"/>
        </w:rPr>
      </w:pPr>
    </w:p>
    <w:p w:rsidR="00974939" w:rsidRPr="00974939" w:rsidRDefault="00974939" w:rsidP="00974939">
      <w:pPr>
        <w:widowControl/>
        <w:ind w:left="960"/>
        <w:jc w:val="center"/>
        <w:rPr>
          <w:b/>
          <w:bCs/>
        </w:rPr>
      </w:pPr>
      <w:r w:rsidRPr="00974939">
        <w:rPr>
          <w:b/>
          <w:bCs/>
        </w:rPr>
        <w:t>ВНУТРИГОРОДСКОЕ МУНИЦИПАЛЬНОЕ ОБРАЗОВАНИЕ ГОРОДА ФЕДЕРАЛЬНОГО ЗНАЧЕНИЯ САНКТ-ПЕТЕРБУРГА</w:t>
      </w:r>
    </w:p>
    <w:p w:rsidR="00974939" w:rsidRPr="00974939" w:rsidRDefault="00974939" w:rsidP="00974939">
      <w:pPr>
        <w:widowControl/>
        <w:pBdr>
          <w:bottom w:val="single" w:sz="12" w:space="1" w:color="auto"/>
        </w:pBdr>
        <w:spacing w:before="19"/>
        <w:ind w:right="307"/>
        <w:jc w:val="center"/>
        <w:rPr>
          <w:b/>
          <w:bCs/>
        </w:rPr>
      </w:pPr>
      <w:r w:rsidRPr="00974939">
        <w:rPr>
          <w:b/>
          <w:bCs/>
        </w:rPr>
        <w:t>ПОСЁЛОК ТЯРЛЕВО</w:t>
      </w:r>
    </w:p>
    <w:p w:rsidR="00974939" w:rsidRPr="00974939" w:rsidRDefault="00974939" w:rsidP="00974939">
      <w:pPr>
        <w:widowControl/>
        <w:spacing w:before="19"/>
        <w:ind w:right="307"/>
        <w:jc w:val="center"/>
        <w:rPr>
          <w:b/>
          <w:bCs/>
        </w:rPr>
      </w:pPr>
    </w:p>
    <w:p w:rsidR="00974939" w:rsidRPr="00974939" w:rsidRDefault="00974939" w:rsidP="00974939">
      <w:pPr>
        <w:widowControl/>
        <w:spacing w:before="86"/>
        <w:ind w:left="2726"/>
        <w:jc w:val="both"/>
        <w:rPr>
          <w:b/>
          <w:bCs/>
        </w:rPr>
      </w:pPr>
      <w:r w:rsidRPr="00974939">
        <w:rPr>
          <w:b/>
          <w:bCs/>
        </w:rPr>
        <w:t>МУНИЦИПАЛЬНЫЙ СОВЕТ</w:t>
      </w:r>
    </w:p>
    <w:p w:rsidR="00974939" w:rsidRPr="00974939" w:rsidRDefault="00974939" w:rsidP="00974939">
      <w:pPr>
        <w:widowControl/>
        <w:spacing w:line="240" w:lineRule="exact"/>
        <w:ind w:right="307"/>
        <w:jc w:val="center"/>
      </w:pPr>
    </w:p>
    <w:p w:rsidR="00974939" w:rsidRPr="00974939" w:rsidRDefault="00974939" w:rsidP="00974939">
      <w:pPr>
        <w:widowControl/>
        <w:spacing w:before="77" w:after="10"/>
        <w:ind w:right="307"/>
        <w:jc w:val="center"/>
        <w:rPr>
          <w:b/>
          <w:bCs/>
        </w:rPr>
      </w:pPr>
      <w:r w:rsidRPr="00974939">
        <w:rPr>
          <w:b/>
          <w:bCs/>
        </w:rPr>
        <w:t>РЕШЕНИЕ</w:t>
      </w:r>
    </w:p>
    <w:p w:rsidR="00974939" w:rsidRPr="00974939" w:rsidRDefault="00974939" w:rsidP="00974939">
      <w:pPr>
        <w:widowControl/>
        <w:spacing w:before="77" w:after="10"/>
        <w:ind w:right="307"/>
        <w:jc w:val="center"/>
        <w:rPr>
          <w:b/>
          <w:bCs/>
        </w:rPr>
      </w:pPr>
    </w:p>
    <w:p w:rsidR="00974939" w:rsidRPr="00974939" w:rsidRDefault="005828CD" w:rsidP="00974939">
      <w:pPr>
        <w:widowControl/>
        <w:spacing w:before="77" w:after="10"/>
        <w:ind w:right="307"/>
        <w:rPr>
          <w:b/>
          <w:bCs/>
        </w:rPr>
      </w:pPr>
      <w:r>
        <w:rPr>
          <w:b/>
          <w:bCs/>
        </w:rPr>
        <w:t>18.01</w:t>
      </w:r>
      <w:r w:rsidR="00A655E5">
        <w:rPr>
          <w:b/>
          <w:bCs/>
        </w:rPr>
        <w:t>.2023</w:t>
      </w:r>
      <w:r w:rsidR="00974939" w:rsidRPr="00974939">
        <w:rPr>
          <w:b/>
          <w:bCs/>
        </w:rPr>
        <w:t xml:space="preserve">                                                                                        </w:t>
      </w:r>
      <w:r w:rsidR="00142DBC">
        <w:rPr>
          <w:b/>
          <w:bCs/>
        </w:rPr>
        <w:t xml:space="preserve">                            № </w:t>
      </w:r>
      <w:r w:rsidR="00974939" w:rsidRPr="00974939">
        <w:rPr>
          <w:b/>
          <w:bCs/>
        </w:rPr>
        <w:t xml:space="preserve">  </w:t>
      </w:r>
      <w:r w:rsidR="006A62AA">
        <w:rPr>
          <w:b/>
          <w:bCs/>
        </w:rPr>
        <w:t>6</w:t>
      </w:r>
      <w:r w:rsidR="00974939" w:rsidRPr="00974939">
        <w:rPr>
          <w:b/>
          <w:bCs/>
        </w:rPr>
        <w:t xml:space="preserve">                                                                                                                       </w:t>
      </w:r>
    </w:p>
    <w:p w:rsidR="00974939" w:rsidRPr="00974939" w:rsidRDefault="00974939" w:rsidP="00974939">
      <w:pPr>
        <w:widowControl/>
        <w:autoSpaceDE/>
        <w:autoSpaceDN/>
        <w:adjustRightInd/>
        <w:rPr>
          <w:b/>
          <w:bCs/>
        </w:rPr>
      </w:pPr>
    </w:p>
    <w:p w:rsidR="005828CD" w:rsidRPr="00974939" w:rsidRDefault="00974939" w:rsidP="005828CD">
      <w:pPr>
        <w:widowControl/>
        <w:spacing w:before="38" w:line="278" w:lineRule="exact"/>
        <w:rPr>
          <w:b/>
          <w:bCs/>
        </w:rPr>
      </w:pPr>
      <w:r w:rsidRPr="00974939">
        <w:rPr>
          <w:b/>
          <w:bCs/>
        </w:rPr>
        <w:t>«</w:t>
      </w:r>
      <w:r w:rsidR="005828CD">
        <w:rPr>
          <w:b/>
          <w:bCs/>
        </w:rPr>
        <w:t>О внесении изменений</w:t>
      </w:r>
    </w:p>
    <w:p w:rsidR="00974939" w:rsidRPr="00974939" w:rsidRDefault="005828CD" w:rsidP="00974939">
      <w:pPr>
        <w:widowControl/>
        <w:spacing w:line="269" w:lineRule="exact"/>
        <w:rPr>
          <w:b/>
          <w:bCs/>
          <w:sz w:val="22"/>
          <w:szCs w:val="22"/>
        </w:rPr>
      </w:pPr>
      <w:r>
        <w:rPr>
          <w:b/>
          <w:bCs/>
        </w:rPr>
        <w:t>в Решение муниципального совета от 12.10.2022 №  25</w:t>
      </w:r>
      <w:r w:rsidR="00974939" w:rsidRPr="00974939">
        <w:rPr>
          <w:b/>
          <w:bCs/>
        </w:rPr>
        <w:t>»</w:t>
      </w:r>
    </w:p>
    <w:p w:rsidR="00974939" w:rsidRPr="00974939" w:rsidRDefault="00974939" w:rsidP="00974939">
      <w:pPr>
        <w:widowControl/>
        <w:spacing w:line="240" w:lineRule="exact"/>
      </w:pPr>
    </w:p>
    <w:p w:rsidR="00974939" w:rsidRPr="00315D0C" w:rsidRDefault="00974939" w:rsidP="00974939">
      <w:pPr>
        <w:widowControl/>
        <w:ind w:firstLine="708"/>
        <w:jc w:val="both"/>
      </w:pPr>
      <w:r w:rsidRPr="00315D0C">
        <w:t xml:space="preserve">В силу действия  Трудового кодекса Российской Федерации, Устава внутригородского муниципального образования города федерального значения         Санкт-Петербурга посёлок Тярлево, </w:t>
      </w:r>
      <w:r w:rsidRPr="00315D0C">
        <w:rPr>
          <w:rFonts w:eastAsia="Times New Roman"/>
        </w:rPr>
        <w:t>муниципальный совет</w:t>
      </w:r>
    </w:p>
    <w:p w:rsidR="00974939" w:rsidRPr="00315D0C" w:rsidRDefault="00315D0C" w:rsidP="00315D0C">
      <w:pPr>
        <w:widowControl/>
        <w:tabs>
          <w:tab w:val="left" w:pos="1395"/>
        </w:tabs>
      </w:pPr>
      <w:r w:rsidRPr="00315D0C">
        <w:tab/>
      </w:r>
    </w:p>
    <w:p w:rsidR="00974939" w:rsidRPr="00315D0C" w:rsidRDefault="00974939" w:rsidP="00974939">
      <w:pPr>
        <w:widowControl/>
      </w:pPr>
      <w:r w:rsidRPr="00315D0C">
        <w:t>РЕШИЛ:</w:t>
      </w:r>
    </w:p>
    <w:p w:rsidR="00974939" w:rsidRPr="00315D0C" w:rsidRDefault="00974939" w:rsidP="00974939">
      <w:pPr>
        <w:widowControl/>
        <w:ind w:firstLine="490"/>
      </w:pPr>
    </w:p>
    <w:p w:rsidR="005828CD" w:rsidRPr="000A0D2C" w:rsidRDefault="005828CD" w:rsidP="005828CD">
      <w:pPr>
        <w:widowControl/>
        <w:spacing w:line="269" w:lineRule="exact"/>
        <w:jc w:val="both"/>
      </w:pPr>
      <w:r w:rsidRPr="000A0D2C">
        <w:t xml:space="preserve">1. Внести изменения в Приложение к Решению муниципального совета от 12.10.2022г </w:t>
      </w:r>
    </w:p>
    <w:p w:rsidR="004F5EB8" w:rsidRPr="000A0D2C" w:rsidRDefault="005828CD" w:rsidP="005828CD">
      <w:pPr>
        <w:widowControl/>
        <w:spacing w:line="269" w:lineRule="exact"/>
        <w:jc w:val="both"/>
        <w:rPr>
          <w:bCs/>
        </w:rPr>
      </w:pPr>
      <w:r w:rsidRPr="000A0D2C">
        <w:t xml:space="preserve">№ 25 </w:t>
      </w:r>
      <w:r w:rsidR="00974939" w:rsidRPr="000A0D2C">
        <w:rPr>
          <w:b/>
          <w:bCs/>
        </w:rPr>
        <w:t>«</w:t>
      </w:r>
      <w:r w:rsidR="00974939" w:rsidRPr="000A0D2C">
        <w:rPr>
          <w:bCs/>
        </w:rPr>
        <w:t xml:space="preserve">Об оплате </w:t>
      </w:r>
      <w:proofErr w:type="gramStart"/>
      <w:r w:rsidR="00974939" w:rsidRPr="000A0D2C">
        <w:rPr>
          <w:bCs/>
        </w:rPr>
        <w:t xml:space="preserve">труда работников </w:t>
      </w:r>
      <w:r w:rsidR="00974939" w:rsidRPr="000A0D2C">
        <w:t>местной администрации внутригородского муниципального образования города федерального значения Санкт-Петербурга</w:t>
      </w:r>
      <w:proofErr w:type="gramEnd"/>
      <w:r w:rsidR="00974939" w:rsidRPr="000A0D2C">
        <w:t xml:space="preserve"> поселок Тярлево, замещающих должности, не являющиеся должностями муниципальной службы</w:t>
      </w:r>
      <w:r w:rsidR="00974939" w:rsidRPr="000A0D2C">
        <w:rPr>
          <w:bCs/>
        </w:rPr>
        <w:t>»</w:t>
      </w:r>
      <w:r w:rsidRPr="000A0D2C">
        <w:rPr>
          <w:bCs/>
        </w:rPr>
        <w:t xml:space="preserve"> (далее - Положение), </w:t>
      </w:r>
      <w:r w:rsidR="00626EA4" w:rsidRPr="000A0D2C">
        <w:rPr>
          <w:bCs/>
        </w:rPr>
        <w:t xml:space="preserve">а </w:t>
      </w:r>
      <w:r w:rsidRPr="000A0D2C">
        <w:rPr>
          <w:bCs/>
        </w:rPr>
        <w:t>именно:</w:t>
      </w:r>
    </w:p>
    <w:p w:rsidR="005828CD" w:rsidRPr="000A0D2C" w:rsidRDefault="005828CD" w:rsidP="005828CD">
      <w:pPr>
        <w:pStyle w:val="a4"/>
        <w:widowControl/>
        <w:numPr>
          <w:ilvl w:val="1"/>
          <w:numId w:val="15"/>
        </w:numPr>
        <w:spacing w:line="269" w:lineRule="exact"/>
        <w:jc w:val="both"/>
        <w:rPr>
          <w:bCs/>
        </w:rPr>
      </w:pPr>
      <w:r w:rsidRPr="000A0D2C">
        <w:rPr>
          <w:bCs/>
        </w:rPr>
        <w:t xml:space="preserve">Пункт 2  Положения изложить в следующей редакции: </w:t>
      </w:r>
    </w:p>
    <w:p w:rsidR="005828CD" w:rsidRPr="000A0D2C" w:rsidRDefault="005828CD" w:rsidP="005828CD">
      <w:pPr>
        <w:widowControl/>
        <w:tabs>
          <w:tab w:val="left" w:pos="989"/>
        </w:tabs>
        <w:spacing w:before="10" w:line="269" w:lineRule="exact"/>
        <w:jc w:val="both"/>
      </w:pPr>
      <w:r w:rsidRPr="000A0D2C">
        <w:rPr>
          <w:bCs/>
        </w:rPr>
        <w:t xml:space="preserve">«2. </w:t>
      </w:r>
      <w:r w:rsidRPr="000A0D2C">
        <w:t xml:space="preserve">Размеры должностного оклада работников  установлены в пределах </w:t>
      </w:r>
      <w:r w:rsidRPr="000A0D2C">
        <w:rPr>
          <w:spacing w:val="60"/>
        </w:rPr>
        <w:t>10-14</w:t>
      </w:r>
      <w:r w:rsidRPr="000A0D2C">
        <w:t xml:space="preserve"> расчетных единиц, определяемых отдельно по каждой должности в зависимости от характера работы и требуемог</w:t>
      </w:r>
      <w:r w:rsidR="00626EA4" w:rsidRPr="000A0D2C">
        <w:t>о уровня квалификации работника</w:t>
      </w:r>
      <w:proofErr w:type="gramStart"/>
      <w:r w:rsidR="00626EA4" w:rsidRPr="000A0D2C">
        <w:t>.</w:t>
      </w:r>
      <w:r w:rsidRPr="000A0D2C">
        <w:rPr>
          <w:bCs/>
        </w:rPr>
        <w:t>»</w:t>
      </w:r>
      <w:r w:rsidR="00626EA4" w:rsidRPr="000A0D2C">
        <w:rPr>
          <w:bCs/>
        </w:rPr>
        <w:t>.</w:t>
      </w:r>
      <w:proofErr w:type="gramEnd"/>
    </w:p>
    <w:p w:rsidR="005828CD" w:rsidRPr="000A0D2C" w:rsidRDefault="005828CD" w:rsidP="00626EA4">
      <w:pPr>
        <w:pStyle w:val="a4"/>
        <w:widowControl/>
        <w:numPr>
          <w:ilvl w:val="1"/>
          <w:numId w:val="15"/>
        </w:numPr>
        <w:spacing w:line="269" w:lineRule="exact"/>
        <w:jc w:val="both"/>
        <w:rPr>
          <w:bCs/>
        </w:rPr>
      </w:pPr>
      <w:r w:rsidRPr="000A0D2C">
        <w:rPr>
          <w:bCs/>
        </w:rPr>
        <w:t xml:space="preserve">В </w:t>
      </w:r>
      <w:r w:rsidR="00626EA4" w:rsidRPr="000A0D2C">
        <w:rPr>
          <w:bCs/>
        </w:rPr>
        <w:t>подпункте 4.2.2. под</w:t>
      </w:r>
      <w:r w:rsidR="0022682F" w:rsidRPr="000A0D2C">
        <w:rPr>
          <w:bCs/>
        </w:rPr>
        <w:t>пункта 4.2. подпункте 4.3.,</w:t>
      </w:r>
      <w:r w:rsidR="00626EA4" w:rsidRPr="000A0D2C">
        <w:rPr>
          <w:bCs/>
        </w:rPr>
        <w:t xml:space="preserve"> пункта 4 и  пункте 6 Положения  слово «главы» - исключить.</w:t>
      </w:r>
    </w:p>
    <w:p w:rsidR="0022682F" w:rsidRPr="000A0D2C" w:rsidRDefault="0022682F" w:rsidP="00626EA4">
      <w:pPr>
        <w:pStyle w:val="a4"/>
        <w:widowControl/>
        <w:numPr>
          <w:ilvl w:val="1"/>
          <w:numId w:val="15"/>
        </w:numPr>
        <w:spacing w:line="269" w:lineRule="exact"/>
        <w:jc w:val="both"/>
        <w:rPr>
          <w:bCs/>
        </w:rPr>
      </w:pPr>
      <w:r w:rsidRPr="000A0D2C">
        <w:rPr>
          <w:bCs/>
        </w:rPr>
        <w:t>Подпункт 4.4. пункта 4 Положения изложить в следующей редакции:</w:t>
      </w:r>
    </w:p>
    <w:p w:rsidR="0022682F" w:rsidRPr="000A0D2C" w:rsidRDefault="0022682F" w:rsidP="0022682F">
      <w:pPr>
        <w:widowControl/>
        <w:tabs>
          <w:tab w:val="left" w:pos="1949"/>
        </w:tabs>
        <w:spacing w:before="10" w:line="269" w:lineRule="exact"/>
        <w:jc w:val="both"/>
      </w:pPr>
      <w:r w:rsidRPr="000A0D2C">
        <w:rPr>
          <w:bCs/>
        </w:rPr>
        <w:t xml:space="preserve">«4.4. </w:t>
      </w:r>
      <w:r w:rsidRPr="000A0D2C">
        <w:t xml:space="preserve">Материальная помощь устанавливается в размере трех должностных окладов и выплачивается </w:t>
      </w:r>
      <w:proofErr w:type="gramStart"/>
      <w:r w:rsidRPr="000A0D2C">
        <w:t>по личному заявлению работника на основании распоряжения местной администрации один раз в календарном году при выходе в</w:t>
      </w:r>
      <w:r w:rsidR="000A0D2C">
        <w:t xml:space="preserve"> ежегодный оплачиваемый отпуск</w:t>
      </w:r>
      <w:proofErr w:type="gramEnd"/>
      <w:r w:rsidR="000A0D2C">
        <w:t>.</w:t>
      </w:r>
      <w:r w:rsidRPr="000A0D2C">
        <w:rPr>
          <w:bCs/>
        </w:rPr>
        <w:t>».</w:t>
      </w:r>
    </w:p>
    <w:p w:rsidR="00626EA4" w:rsidRPr="000A0D2C" w:rsidRDefault="00626EA4" w:rsidP="00626EA4">
      <w:pPr>
        <w:pStyle w:val="a4"/>
        <w:widowControl/>
        <w:numPr>
          <w:ilvl w:val="1"/>
          <w:numId w:val="15"/>
        </w:numPr>
        <w:spacing w:line="269" w:lineRule="exact"/>
        <w:jc w:val="both"/>
        <w:rPr>
          <w:bCs/>
        </w:rPr>
      </w:pPr>
      <w:r w:rsidRPr="000A0D2C">
        <w:rPr>
          <w:bCs/>
        </w:rPr>
        <w:t xml:space="preserve"> В пункте 7 Положения слово «Постановления» заменить словом «Решения»</w:t>
      </w:r>
    </w:p>
    <w:p w:rsidR="00974939" w:rsidRPr="000A0D2C" w:rsidRDefault="004F5EB8" w:rsidP="00626EA4">
      <w:pPr>
        <w:widowControl/>
        <w:spacing w:line="269" w:lineRule="exact"/>
        <w:jc w:val="both"/>
        <w:rPr>
          <w:bCs/>
        </w:rPr>
      </w:pPr>
      <w:r w:rsidRPr="000A0D2C">
        <w:rPr>
          <w:bCs/>
        </w:rPr>
        <w:t>2.</w:t>
      </w:r>
      <w:r w:rsidRPr="000A0D2C">
        <w:rPr>
          <w:b/>
          <w:bCs/>
        </w:rPr>
        <w:t xml:space="preserve"> </w:t>
      </w:r>
      <w:r w:rsidR="00974939" w:rsidRPr="000A0D2C">
        <w:rPr>
          <w:bCs/>
        </w:rPr>
        <w:t>Опубликовать</w:t>
      </w:r>
      <w:r w:rsidR="00626EA4" w:rsidRPr="000A0D2C">
        <w:rPr>
          <w:bCs/>
        </w:rPr>
        <w:t xml:space="preserve"> настоящее </w:t>
      </w:r>
      <w:r w:rsidR="00974939" w:rsidRPr="000A0D2C">
        <w:rPr>
          <w:bCs/>
        </w:rPr>
        <w:t xml:space="preserve"> Решение в бюллетене «Тярлевский Вестник» и разместить на официальном сайте муниципального образования в информационно-телекоммуникационной сети Интернет по адресу: </w:t>
      </w:r>
      <w:hyperlink r:id="rId6" w:history="1">
        <w:r w:rsidR="00974939" w:rsidRPr="000A0D2C">
          <w:rPr>
            <w:bCs/>
            <w:color w:val="0000FF" w:themeColor="hyperlink"/>
            <w:u w:val="single"/>
          </w:rPr>
          <w:t>http://www.mo-tyarlevo.ru</w:t>
        </w:r>
      </w:hyperlink>
      <w:r w:rsidR="00974939" w:rsidRPr="000A0D2C">
        <w:rPr>
          <w:bCs/>
        </w:rPr>
        <w:t>.</w:t>
      </w:r>
    </w:p>
    <w:p w:rsidR="00974939" w:rsidRPr="000A0D2C" w:rsidRDefault="00626EA4" w:rsidP="00626EA4">
      <w:pPr>
        <w:widowControl/>
        <w:tabs>
          <w:tab w:val="left" w:pos="284"/>
        </w:tabs>
        <w:autoSpaceDE/>
        <w:autoSpaceDN/>
        <w:adjustRightInd/>
        <w:jc w:val="both"/>
        <w:rPr>
          <w:bCs/>
        </w:rPr>
      </w:pPr>
      <w:r w:rsidRPr="000A0D2C">
        <w:rPr>
          <w:bCs/>
        </w:rPr>
        <w:t>3.</w:t>
      </w:r>
      <w:r w:rsidR="00974939" w:rsidRPr="000A0D2C">
        <w:rPr>
          <w:bCs/>
        </w:rPr>
        <w:t xml:space="preserve">Настоящее Решение вступает в силу со дня его официального опубликования.    </w:t>
      </w:r>
    </w:p>
    <w:p w:rsidR="00974939" w:rsidRPr="00974939" w:rsidRDefault="00974939" w:rsidP="00974939">
      <w:pPr>
        <w:widowControl/>
        <w:tabs>
          <w:tab w:val="left" w:pos="284"/>
        </w:tabs>
        <w:ind w:left="142"/>
        <w:contextualSpacing/>
        <w:jc w:val="both"/>
        <w:rPr>
          <w:b/>
          <w:bCs/>
        </w:rPr>
      </w:pPr>
    </w:p>
    <w:p w:rsidR="00974939" w:rsidRPr="00974939" w:rsidRDefault="00974939" w:rsidP="00974939">
      <w:pPr>
        <w:widowControl/>
        <w:autoSpaceDE/>
        <w:autoSpaceDN/>
        <w:adjustRightInd/>
      </w:pPr>
    </w:p>
    <w:p w:rsidR="00974939" w:rsidRDefault="00974939" w:rsidP="00974939">
      <w:pPr>
        <w:widowControl/>
        <w:spacing w:line="230" w:lineRule="exact"/>
        <w:rPr>
          <w:sz w:val="22"/>
          <w:szCs w:val="22"/>
        </w:rPr>
      </w:pPr>
      <w:r w:rsidRPr="00974939">
        <w:t xml:space="preserve">Глава муниципального образования                                             Г.А. </w:t>
      </w:r>
      <w:proofErr w:type="spellStart"/>
      <w:r w:rsidRPr="00974939">
        <w:t>Бекеров</w:t>
      </w:r>
      <w:proofErr w:type="spellEnd"/>
    </w:p>
    <w:p w:rsidR="00974939" w:rsidRDefault="00974939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974939" w:rsidRDefault="00974939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974939" w:rsidRDefault="00974939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974939" w:rsidRDefault="00974939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974939" w:rsidRDefault="00974939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974939" w:rsidRDefault="00974939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974939" w:rsidRDefault="00974939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974939" w:rsidRDefault="00974939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</w:p>
    <w:p w:rsidR="00974939" w:rsidRDefault="00974939" w:rsidP="00974939">
      <w:pPr>
        <w:widowControl/>
        <w:spacing w:line="230" w:lineRule="exact"/>
        <w:ind w:left="6758"/>
        <w:jc w:val="right"/>
        <w:rPr>
          <w:sz w:val="22"/>
          <w:szCs w:val="22"/>
        </w:rPr>
      </w:pPr>
      <w:bookmarkStart w:id="0" w:name="_GoBack"/>
      <w:bookmarkEnd w:id="0"/>
    </w:p>
    <w:sectPr w:rsidR="00974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3919"/>
    <w:multiLevelType w:val="hybridMultilevel"/>
    <w:tmpl w:val="2A9854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C40FE"/>
    <w:multiLevelType w:val="singleLevel"/>
    <w:tmpl w:val="4698CA3E"/>
    <w:lvl w:ilvl="0">
      <w:start w:val="1"/>
      <w:numFmt w:val="decimal"/>
      <w:lvlText w:val="%1."/>
      <w:legacy w:legacy="1" w:legacySpace="0" w:legacyIndent="29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E016ABF"/>
    <w:multiLevelType w:val="multilevel"/>
    <w:tmpl w:val="C04A7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3C62DE8"/>
    <w:multiLevelType w:val="singleLevel"/>
    <w:tmpl w:val="9132B90E"/>
    <w:lvl w:ilvl="0">
      <w:start w:val="1"/>
      <w:numFmt w:val="decimal"/>
      <w:lvlText w:val="4.%1.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7FE0560"/>
    <w:multiLevelType w:val="singleLevel"/>
    <w:tmpl w:val="AD2CE2E2"/>
    <w:lvl w:ilvl="0">
      <w:start w:val="3"/>
      <w:numFmt w:val="decimal"/>
      <w:lvlText w:val="4.%1."/>
      <w:legacy w:legacy="1" w:legacySpace="0" w:legacyIndent="4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28591A64"/>
    <w:multiLevelType w:val="singleLevel"/>
    <w:tmpl w:val="3E8A8E18"/>
    <w:lvl w:ilvl="0">
      <w:start w:val="7"/>
      <w:numFmt w:val="decimal"/>
      <w:lvlText w:val="%1."/>
      <w:legacy w:legacy="1" w:legacySpace="0" w:legacyIndent="4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4F860DDB"/>
    <w:multiLevelType w:val="singleLevel"/>
    <w:tmpl w:val="7BE09F22"/>
    <w:lvl w:ilvl="0">
      <w:start w:val="6"/>
      <w:numFmt w:val="decimal"/>
      <w:lvlText w:val="%1."/>
      <w:legacy w:legacy="1" w:legacySpace="0" w:legacyIndent="4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695610C"/>
    <w:multiLevelType w:val="hybridMultilevel"/>
    <w:tmpl w:val="D166DD00"/>
    <w:lvl w:ilvl="0" w:tplc="05E8EA0E">
      <w:start w:val="1"/>
      <w:numFmt w:val="decimal"/>
      <w:lvlText w:val="%1."/>
      <w:lvlJc w:val="left"/>
      <w:pPr>
        <w:ind w:left="1195" w:hanging="705"/>
      </w:pPr>
    </w:lvl>
    <w:lvl w:ilvl="1" w:tplc="04190019">
      <w:start w:val="1"/>
      <w:numFmt w:val="lowerLetter"/>
      <w:lvlText w:val="%2."/>
      <w:lvlJc w:val="left"/>
      <w:pPr>
        <w:ind w:left="1570" w:hanging="360"/>
      </w:pPr>
    </w:lvl>
    <w:lvl w:ilvl="2" w:tplc="0419001B">
      <w:start w:val="1"/>
      <w:numFmt w:val="lowerRoman"/>
      <w:lvlText w:val="%3."/>
      <w:lvlJc w:val="right"/>
      <w:pPr>
        <w:ind w:left="2290" w:hanging="180"/>
      </w:pPr>
    </w:lvl>
    <w:lvl w:ilvl="3" w:tplc="0419000F">
      <w:start w:val="1"/>
      <w:numFmt w:val="decimal"/>
      <w:lvlText w:val="%4."/>
      <w:lvlJc w:val="left"/>
      <w:pPr>
        <w:ind w:left="3010" w:hanging="360"/>
      </w:pPr>
    </w:lvl>
    <w:lvl w:ilvl="4" w:tplc="04190019">
      <w:start w:val="1"/>
      <w:numFmt w:val="lowerLetter"/>
      <w:lvlText w:val="%5."/>
      <w:lvlJc w:val="left"/>
      <w:pPr>
        <w:ind w:left="3730" w:hanging="360"/>
      </w:pPr>
    </w:lvl>
    <w:lvl w:ilvl="5" w:tplc="0419001B">
      <w:start w:val="1"/>
      <w:numFmt w:val="lowerRoman"/>
      <w:lvlText w:val="%6."/>
      <w:lvlJc w:val="right"/>
      <w:pPr>
        <w:ind w:left="4450" w:hanging="180"/>
      </w:pPr>
    </w:lvl>
    <w:lvl w:ilvl="6" w:tplc="0419000F">
      <w:start w:val="1"/>
      <w:numFmt w:val="decimal"/>
      <w:lvlText w:val="%7."/>
      <w:lvlJc w:val="left"/>
      <w:pPr>
        <w:ind w:left="5170" w:hanging="360"/>
      </w:pPr>
    </w:lvl>
    <w:lvl w:ilvl="7" w:tplc="04190019">
      <w:start w:val="1"/>
      <w:numFmt w:val="lowerLetter"/>
      <w:lvlText w:val="%8."/>
      <w:lvlJc w:val="left"/>
      <w:pPr>
        <w:ind w:left="5890" w:hanging="360"/>
      </w:pPr>
    </w:lvl>
    <w:lvl w:ilvl="8" w:tplc="0419001B">
      <w:start w:val="1"/>
      <w:numFmt w:val="lowerRoman"/>
      <w:lvlText w:val="%9."/>
      <w:lvlJc w:val="right"/>
      <w:pPr>
        <w:ind w:left="6610" w:hanging="180"/>
      </w:pPr>
    </w:lvl>
  </w:abstractNum>
  <w:abstractNum w:abstractNumId="8">
    <w:nsid w:val="5DB53EFE"/>
    <w:multiLevelType w:val="singleLevel"/>
    <w:tmpl w:val="8F843026"/>
    <w:lvl w:ilvl="0">
      <w:start w:val="5"/>
      <w:numFmt w:val="decimal"/>
      <w:lvlText w:val="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B95766F"/>
    <w:multiLevelType w:val="hybridMultilevel"/>
    <w:tmpl w:val="D6669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11449"/>
    <w:multiLevelType w:val="hybridMultilevel"/>
    <w:tmpl w:val="6A662FF0"/>
    <w:lvl w:ilvl="0" w:tplc="497EF14A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7B10B95"/>
    <w:multiLevelType w:val="hybridMultilevel"/>
    <w:tmpl w:val="C1F45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5A73B0"/>
    <w:multiLevelType w:val="hybridMultilevel"/>
    <w:tmpl w:val="B10C97F0"/>
    <w:lvl w:ilvl="0" w:tplc="767A8F6C">
      <w:start w:val="4"/>
      <w:numFmt w:val="decimal"/>
      <w:lvlText w:val="%1."/>
      <w:lvlJc w:val="left"/>
      <w:pPr>
        <w:ind w:left="8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0" w:hanging="360"/>
      </w:pPr>
    </w:lvl>
    <w:lvl w:ilvl="2" w:tplc="0419001B" w:tentative="1">
      <w:start w:val="1"/>
      <w:numFmt w:val="lowerRoman"/>
      <w:lvlText w:val="%3."/>
      <w:lvlJc w:val="right"/>
      <w:pPr>
        <w:ind w:left="2290" w:hanging="180"/>
      </w:pPr>
    </w:lvl>
    <w:lvl w:ilvl="3" w:tplc="0419000F" w:tentative="1">
      <w:start w:val="1"/>
      <w:numFmt w:val="decimal"/>
      <w:lvlText w:val="%4."/>
      <w:lvlJc w:val="left"/>
      <w:pPr>
        <w:ind w:left="3010" w:hanging="360"/>
      </w:pPr>
    </w:lvl>
    <w:lvl w:ilvl="4" w:tplc="04190019" w:tentative="1">
      <w:start w:val="1"/>
      <w:numFmt w:val="lowerLetter"/>
      <w:lvlText w:val="%5."/>
      <w:lvlJc w:val="left"/>
      <w:pPr>
        <w:ind w:left="3730" w:hanging="360"/>
      </w:pPr>
    </w:lvl>
    <w:lvl w:ilvl="5" w:tplc="0419001B" w:tentative="1">
      <w:start w:val="1"/>
      <w:numFmt w:val="lowerRoman"/>
      <w:lvlText w:val="%6."/>
      <w:lvlJc w:val="right"/>
      <w:pPr>
        <w:ind w:left="4450" w:hanging="180"/>
      </w:pPr>
    </w:lvl>
    <w:lvl w:ilvl="6" w:tplc="0419000F" w:tentative="1">
      <w:start w:val="1"/>
      <w:numFmt w:val="decimal"/>
      <w:lvlText w:val="%7."/>
      <w:lvlJc w:val="left"/>
      <w:pPr>
        <w:ind w:left="5170" w:hanging="360"/>
      </w:pPr>
    </w:lvl>
    <w:lvl w:ilvl="7" w:tplc="04190019" w:tentative="1">
      <w:start w:val="1"/>
      <w:numFmt w:val="lowerLetter"/>
      <w:lvlText w:val="%8."/>
      <w:lvlJc w:val="left"/>
      <w:pPr>
        <w:ind w:left="5890" w:hanging="360"/>
      </w:pPr>
    </w:lvl>
    <w:lvl w:ilvl="8" w:tplc="0419001B" w:tentative="1">
      <w:start w:val="1"/>
      <w:numFmt w:val="lowerRoman"/>
      <w:lvlText w:val="%9."/>
      <w:lvlJc w:val="right"/>
      <w:pPr>
        <w:ind w:left="661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3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30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3"/>
    <w:lvlOverride w:ilvl="0">
      <w:startOverride w:val="1"/>
    </w:lvlOverride>
  </w:num>
  <w:num w:numId="7">
    <w:abstractNumId w:val="4"/>
    <w:lvlOverride w:ilvl="0">
      <w:startOverride w:val="3"/>
    </w:lvlOverride>
  </w:num>
  <w:num w:numId="8">
    <w:abstractNumId w:val="8"/>
    <w:lvlOverride w:ilvl="0">
      <w:startOverride w:val="5"/>
    </w:lvlOverride>
  </w:num>
  <w:num w:numId="9">
    <w:abstractNumId w:val="6"/>
    <w:lvlOverride w:ilvl="0">
      <w:startOverride w:val="6"/>
    </w:lvlOverride>
  </w:num>
  <w:num w:numId="10">
    <w:abstractNumId w:val="5"/>
    <w:lvlOverride w:ilvl="0">
      <w:startOverride w:val="7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2"/>
  </w:num>
  <w:num w:numId="14">
    <w:abstractNumId w:val="11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58"/>
    <w:rsid w:val="000A0D2C"/>
    <w:rsid w:val="00142DBC"/>
    <w:rsid w:val="00171B7E"/>
    <w:rsid w:val="001E2390"/>
    <w:rsid w:val="0022682F"/>
    <w:rsid w:val="002778C5"/>
    <w:rsid w:val="002E0BFB"/>
    <w:rsid w:val="00315D0C"/>
    <w:rsid w:val="004F5EB8"/>
    <w:rsid w:val="005828CD"/>
    <w:rsid w:val="00606C90"/>
    <w:rsid w:val="00626EA4"/>
    <w:rsid w:val="006A62AA"/>
    <w:rsid w:val="007059C5"/>
    <w:rsid w:val="007A053B"/>
    <w:rsid w:val="007C7E51"/>
    <w:rsid w:val="00831CED"/>
    <w:rsid w:val="008B6901"/>
    <w:rsid w:val="00974939"/>
    <w:rsid w:val="00994D7C"/>
    <w:rsid w:val="00A655E5"/>
    <w:rsid w:val="00AA35F8"/>
    <w:rsid w:val="00AF5943"/>
    <w:rsid w:val="00C4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49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49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78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8C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493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749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778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8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9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tyarle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2023-01-19T12:30:00Z</cp:lastPrinted>
  <dcterms:created xsi:type="dcterms:W3CDTF">2022-04-20T12:27:00Z</dcterms:created>
  <dcterms:modified xsi:type="dcterms:W3CDTF">2023-01-19T12:33:00Z</dcterms:modified>
</cp:coreProperties>
</file>