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DF" w:rsidRDefault="00E351DF" w:rsidP="00E3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DF" w:rsidRDefault="00E351DF" w:rsidP="00E351D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E351DF" w:rsidRDefault="00E351DF" w:rsidP="00E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E351DF" w:rsidRDefault="00E351DF" w:rsidP="00E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DF" w:rsidRDefault="00E351DF" w:rsidP="00E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22.01.2020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E351DF" w:rsidTr="00E351DF">
        <w:tc>
          <w:tcPr>
            <w:tcW w:w="5211" w:type="dxa"/>
          </w:tcPr>
          <w:p w:rsidR="00E351DF" w:rsidRDefault="00E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51DF" w:rsidRDefault="00E351D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E351DF" w:rsidRDefault="00E351D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Санкт-Петербурга посёлок Тярлево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E351DF" w:rsidRDefault="00E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DF" w:rsidRPr="00E351DF" w:rsidRDefault="00E351DF" w:rsidP="00E351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51DF">
        <w:rPr>
          <w:rFonts w:ascii="Times New Roman" w:hAnsi="Times New Roman" w:cs="Times New Roman"/>
          <w:sz w:val="28"/>
          <w:szCs w:val="28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E351DF">
        <w:rPr>
          <w:rFonts w:ascii="Times New Roman" w:hAnsi="Times New Roman" w:cs="Times New Roman"/>
          <w:sz w:val="28"/>
          <w:szCs w:val="28"/>
        </w:rPr>
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</w: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proofErr w:type="gramEnd"/>
    </w:p>
    <w:p w:rsidR="00E351DF" w:rsidRP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DF" w:rsidRP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351DF" w:rsidRP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DF" w:rsidRPr="00E351DF" w:rsidRDefault="00E351DF" w:rsidP="00E351D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Pr="00E351DF">
        <w:rPr>
          <w:rFonts w:ascii="Times New Roman" w:hAnsi="Times New Roman" w:cs="Times New Roman"/>
          <w:sz w:val="28"/>
          <w:szCs w:val="28"/>
        </w:rPr>
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посёлок Тярлево (приложение)</w:t>
      </w: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1DF" w:rsidRPr="00E351DF" w:rsidRDefault="00E351DF" w:rsidP="00E351D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местной администрации внутригородского муниципального образования Санкт-Петербурга посёлок Тярлево назначить лицо (лиц), ответственного (ответственных) за взаимодействие с инициативными группами граждан по вопросам организации территориального общественного самоуправления.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51DF">
        <w:rPr>
          <w:rFonts w:ascii="Times New Roman" w:hAnsi="Times New Roman" w:cs="Times New Roman"/>
          <w:sz w:val="28"/>
          <w:szCs w:val="28"/>
        </w:rPr>
        <w:t xml:space="preserve">3.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E351D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DF">
        <w:rPr>
          <w:rFonts w:ascii="Times New Roman" w:hAnsi="Times New Roman" w:cs="Times New Roman"/>
          <w:sz w:val="28"/>
          <w:szCs w:val="28"/>
        </w:rPr>
        <w:t>4</w:t>
      </w:r>
      <w:r w:rsidRPr="00E351D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   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351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51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51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DF" w:rsidRPr="00E351DF" w:rsidRDefault="00E351DF" w:rsidP="00E351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образования,</w:t>
      </w:r>
    </w:p>
    <w:p w:rsidR="00E351DF" w:rsidRPr="00E351DF" w:rsidRDefault="00E351DF" w:rsidP="00E351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>посёлок Тярлево, исполняющий полномочия</w:t>
      </w:r>
    </w:p>
    <w:p w:rsidR="00E351DF" w:rsidRPr="00E351DF" w:rsidRDefault="00E351DF" w:rsidP="00E351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муниципального совета                                         Г.А. </w:t>
      </w:r>
      <w:proofErr w:type="spellStart"/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>Бекеров</w:t>
      </w:r>
      <w:proofErr w:type="spellEnd"/>
    </w:p>
    <w:p w:rsid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316" w:rsidRDefault="00E351DF" w:rsidP="00E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</w:p>
    <w:p w:rsidR="00E351DF" w:rsidRDefault="00E24316" w:rsidP="00E24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E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E351DF" w:rsidRDefault="00E351DF" w:rsidP="00E351DF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E351DF" w:rsidRDefault="00E351DF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E351DF" w:rsidRDefault="00E351DF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E351DF" w:rsidRDefault="00E24316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22.01.2020</w:t>
      </w:r>
      <w:r w:rsidR="00E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</w:t>
      </w:r>
    </w:p>
    <w:p w:rsidR="00E351DF" w:rsidRDefault="00E351DF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1DF" w:rsidRDefault="00E351DF" w:rsidP="00E351DF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51DF" w:rsidRDefault="00E351DF" w:rsidP="00E351DF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E351DF" w:rsidRDefault="00E351DF" w:rsidP="00E351DF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E351DF" w:rsidRDefault="00E351DF" w:rsidP="00E351DF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 общественного самоуправления во внутригородском муниципальном образовании Санкт-Петербурга посёлок Тярлево</w:t>
      </w:r>
    </w:p>
    <w:p w:rsidR="00E351DF" w:rsidRDefault="00E351DF" w:rsidP="00E351D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51DF" w:rsidRDefault="00E351DF" w:rsidP="00E351D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E351DF" w:rsidRDefault="00E351DF" w:rsidP="00E351D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E351DF" w:rsidRDefault="00E351DF" w:rsidP="00E351D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во внутригородском  Муниципальном образовании Санкт-Петербурга посёлок Тярлево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на части территории</w:t>
      </w:r>
      <w:proofErr w:type="gramEnd"/>
      <w:r>
        <w:rPr>
          <w:rFonts w:ascii="Times New Roman" w:hAnsi="Times New Roman" w:cs="Times New Roman"/>
          <w:spacing w:val="2"/>
          <w:sz w:val="24"/>
          <w:szCs w:val="18"/>
        </w:rPr>
        <w:t xml:space="preserve"> внутригородского  Муниципального образования Санкт-Петербурга посёлок Тярлево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E351DF" w:rsidRDefault="00E351DF" w:rsidP="00E351D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на территории внутригородского Муниципального образования Санкт-Петербурга посёлок Тярлево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Санкт-Петербурга посёлок Тярлево,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E351DF" w:rsidRDefault="00E351DF" w:rsidP="00E351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E351DF" w:rsidRDefault="00E351DF" w:rsidP="00E351DF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E351DF" w:rsidRDefault="00E351DF" w:rsidP="00E351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 Во внутригородском Муниципальном образовании Санкт-Петербурга  посёлок Тярлево  территориальное общественное самоуправление осуществляется в пределах границ территории, которые устанавливаются решением Муниципального Совета внутригородского Муниципального образования  Санкт-Петербурга посёлок Тярлево (далее – Муниципальный Совет) по предложению населения, проживающего на данной территории.</w:t>
      </w:r>
    </w:p>
    <w:p w:rsidR="00E351DF" w:rsidRDefault="00E351DF" w:rsidP="00E351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2.2. В целях установления границ  территориального общественного самоуправления  председатель территориального общественного самоуправления либо иное уполномоченное на собрании (конференции) граждан лицо направляет в  Муниципальный Совет: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2.3. Муниципальный Совет в течение 30 дней со дня  поступления документов, указанных в пункте 2.2.  настоящей статьи, принимает решение об установлении границ территориального общественного самоуправления. Указанное решение подлежит официальному опубликованию.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E24316" w:rsidRDefault="00E24316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lastRenderedPageBreak/>
        <w:t>Порядок организации территориального общественного самоуправления</w:t>
      </w:r>
    </w:p>
    <w:p w:rsidR="00E351DF" w:rsidRDefault="00E351DF" w:rsidP="00E351DF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3.1.  Порядок организации территориального общественного самоуправления включает: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5) установление решением Муниципального Совета границы территории, на которой осуществляется территориальное общественное самоуправление;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Администрацией внутригородского Муниципального образования  Санкт-Петербурга посёлок Тярлево (далее – местная Администрация), со дня которой территориальное общественное самоуправление считается учрежденным.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внутригородского Муниципального образования Санкт-Петербурга посёлок Тярлево  из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3.3. Решение об учреждении территориального общественного самоуправления считается принятым, ели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3.5. 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 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 (далее - заявитель), представляет в местную администрацию следующий комплект документов: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- заявление о регистрации устава территориального общественного самоуправления;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- протокол собрания (конференции) граждан, осуществляющих учреждаемое территориально</w:t>
      </w:r>
      <w:r w:rsidR="00B33429">
        <w:rPr>
          <w:rFonts w:eastAsiaTheme="minorHAnsi"/>
          <w:spacing w:val="2"/>
          <w:szCs w:val="18"/>
          <w:lang w:eastAsia="en-US"/>
        </w:rPr>
        <w:t>е общественное самоуправление</w:t>
      </w:r>
      <w:r w:rsidR="00507232">
        <w:rPr>
          <w:rFonts w:eastAsiaTheme="minorHAnsi"/>
          <w:spacing w:val="2"/>
          <w:szCs w:val="18"/>
          <w:lang w:eastAsia="en-US"/>
        </w:rPr>
        <w:t xml:space="preserve"> (оригинал)</w:t>
      </w:r>
      <w:r w:rsidR="00B33429">
        <w:rPr>
          <w:rFonts w:eastAsiaTheme="minorHAnsi"/>
          <w:spacing w:val="2"/>
          <w:szCs w:val="18"/>
          <w:lang w:eastAsia="en-US"/>
        </w:rPr>
        <w:t xml:space="preserve">. После получения оригинала </w:t>
      </w:r>
      <w:r w:rsidR="00B33429" w:rsidRPr="00E24316">
        <w:rPr>
          <w:rFonts w:eastAsiaTheme="minorHAnsi"/>
          <w:spacing w:val="2"/>
          <w:szCs w:val="18"/>
          <w:lang w:eastAsia="en-US"/>
        </w:rPr>
        <w:t>протокол</w:t>
      </w:r>
      <w:r w:rsidR="00B33429">
        <w:rPr>
          <w:rFonts w:eastAsiaTheme="minorHAnsi"/>
          <w:spacing w:val="2"/>
          <w:szCs w:val="18"/>
          <w:lang w:eastAsia="en-US"/>
        </w:rPr>
        <w:t>а</w:t>
      </w:r>
      <w:r w:rsidR="00B33429" w:rsidRPr="00E24316">
        <w:rPr>
          <w:rFonts w:eastAsiaTheme="minorHAnsi"/>
          <w:spacing w:val="2"/>
          <w:szCs w:val="18"/>
          <w:lang w:eastAsia="en-US"/>
        </w:rPr>
        <w:t xml:space="preserve"> собрания (конференции) граждан</w:t>
      </w:r>
      <w:r w:rsidR="00B33429">
        <w:rPr>
          <w:rFonts w:eastAsiaTheme="minorHAnsi"/>
          <w:spacing w:val="2"/>
          <w:szCs w:val="18"/>
          <w:lang w:eastAsia="en-US"/>
        </w:rPr>
        <w:t>, лицом, уполномоченным на принятие документов</w:t>
      </w:r>
      <w:r w:rsidR="00897867">
        <w:rPr>
          <w:rFonts w:eastAsiaTheme="minorHAnsi"/>
          <w:spacing w:val="2"/>
          <w:szCs w:val="18"/>
          <w:lang w:eastAsia="en-US"/>
        </w:rPr>
        <w:t xml:space="preserve"> для регистрации У</w:t>
      </w:r>
      <w:r w:rsidR="00507232">
        <w:rPr>
          <w:rFonts w:eastAsiaTheme="minorHAnsi"/>
          <w:spacing w:val="2"/>
          <w:szCs w:val="18"/>
          <w:lang w:eastAsia="en-US"/>
        </w:rPr>
        <w:t>става территориального</w:t>
      </w:r>
      <w:r w:rsidR="00691E2F">
        <w:rPr>
          <w:rFonts w:eastAsiaTheme="minorHAnsi"/>
          <w:spacing w:val="2"/>
          <w:szCs w:val="18"/>
          <w:lang w:eastAsia="en-US"/>
        </w:rPr>
        <w:t xml:space="preserve"> общественного самоуправления</w:t>
      </w:r>
      <w:r w:rsidR="00897867">
        <w:rPr>
          <w:rFonts w:eastAsiaTheme="minorHAnsi"/>
          <w:spacing w:val="2"/>
          <w:szCs w:val="18"/>
          <w:lang w:eastAsia="en-US"/>
        </w:rPr>
        <w:t>,</w:t>
      </w:r>
      <w:r w:rsidR="00B33429">
        <w:rPr>
          <w:rFonts w:eastAsiaTheme="minorHAnsi"/>
          <w:spacing w:val="2"/>
          <w:szCs w:val="18"/>
          <w:lang w:eastAsia="en-US"/>
        </w:rPr>
        <w:t xml:space="preserve"> с оригинала </w:t>
      </w:r>
      <w:r w:rsidR="00B33429" w:rsidRPr="00E24316">
        <w:rPr>
          <w:rFonts w:eastAsiaTheme="minorHAnsi"/>
          <w:spacing w:val="2"/>
          <w:szCs w:val="18"/>
          <w:lang w:eastAsia="en-US"/>
        </w:rPr>
        <w:t>протокол</w:t>
      </w:r>
      <w:r w:rsidR="00507232">
        <w:rPr>
          <w:rFonts w:eastAsiaTheme="minorHAnsi"/>
          <w:spacing w:val="2"/>
          <w:szCs w:val="18"/>
          <w:lang w:eastAsia="en-US"/>
        </w:rPr>
        <w:t>а</w:t>
      </w:r>
      <w:r w:rsidR="00B33429" w:rsidRPr="00E24316">
        <w:rPr>
          <w:rFonts w:eastAsiaTheme="minorHAnsi"/>
          <w:spacing w:val="2"/>
          <w:szCs w:val="18"/>
          <w:lang w:eastAsia="en-US"/>
        </w:rPr>
        <w:t xml:space="preserve"> собрания (конференции) граждан</w:t>
      </w:r>
      <w:r w:rsidR="00507232">
        <w:rPr>
          <w:rFonts w:eastAsiaTheme="minorHAnsi"/>
          <w:spacing w:val="2"/>
          <w:szCs w:val="18"/>
          <w:lang w:eastAsia="en-US"/>
        </w:rPr>
        <w:t xml:space="preserve"> снимается копия, после чего оригинал возвращается заявителю</w:t>
      </w:r>
      <w:r w:rsidRPr="00E24316">
        <w:rPr>
          <w:rFonts w:eastAsiaTheme="minorHAnsi"/>
          <w:spacing w:val="2"/>
          <w:szCs w:val="18"/>
          <w:lang w:eastAsia="en-US"/>
        </w:rPr>
        <w:t>;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lastRenderedPageBreak/>
        <w:t>̶  отсутствия необходимых для регистрации документов;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3.8.   Изменения и дополнения в Устав территориального общественного самоуправления подлежат </w:t>
      </w:r>
      <w:r w:rsidRPr="00E24316">
        <w:rPr>
          <w:rFonts w:eastAsiaTheme="minorHAnsi"/>
          <w:spacing w:val="2"/>
          <w:szCs w:val="18"/>
          <w:lang w:eastAsia="en-US"/>
        </w:rPr>
        <w:t>регистрации в прядке</w:t>
      </w:r>
      <w:r>
        <w:rPr>
          <w:rFonts w:eastAsiaTheme="minorHAnsi"/>
          <w:spacing w:val="2"/>
          <w:szCs w:val="18"/>
          <w:lang w:eastAsia="en-US"/>
        </w:rPr>
        <w:t xml:space="preserve">, </w:t>
      </w:r>
      <w:proofErr w:type="gramStart"/>
      <w:r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уставом внутригородского Муниципального образования Санкт-Петербурга посёлок Тярлево.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3.9.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E351DF" w:rsidRDefault="00E351DF" w:rsidP="00E351DF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  <w:bookmarkStart w:id="0" w:name="_GoBack"/>
      <w:bookmarkEnd w:id="0"/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 </w:t>
      </w: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В  целях  представления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 территориального общественного самоуправления</w:t>
      </w:r>
    </w:p>
    <w:p w:rsidR="00E351DF" w:rsidRDefault="00E351DF" w:rsidP="00E351DF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действующим законодательством, Уставом внутригородского Муниципального образования Санкт-Петербурга посёлок Тярлево, Уставом территориального общественного самоуправления. </w:t>
      </w:r>
    </w:p>
    <w:p w:rsidR="00E351DF" w:rsidRDefault="00E351DF" w:rsidP="00E351DF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Взаимодействие органов местного самоуправления внутригородского Муниципального образования  Санкт-Петербурга посёлок Тярлево  и  территориальным общественным самоуправлением</w:t>
      </w:r>
    </w:p>
    <w:p w:rsidR="00E351DF" w:rsidRDefault="00E351DF" w:rsidP="00E351DF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Органы местного самоуправления внутригородского Муниципального образования Санкт-Петербурга посёлок Тярлево: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̶  рассматривают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 Санкт-Петербурга посёлок Тярлево.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6.2.  Территориальное общественное самоуправление  при осуществлении взаимодействия с органами местного самоуправления внутригородского Муниципального образования Санкт-Петербурга посёлок Тярлево в целях решения вопросов местного значения: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по приглашению органов местного самоуправления  внутригородского Муниципального образования Санкт-Петербурга посёлок Тярлево  направляет своих представителей для участия в заседаниях, совещаниях, рабочих встречах  органов местного самоуправления внутригородского Муниципального образования Санкт-Петербурга посёлок Тярлево;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выявляет и доводит до сведения органов местного самоуправления внутригородского Муниципального образования Санкт-Петербурга посёлок Тярлево  мнение населения соответствующей территории  по вопросам, относящимся к компетенции органов местного самоуправления  внутригородского Муниципального образования Санкт-Петербурга посёлок Тярлево;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осуществляет иные полномочия, не противоречащие действующему законодательству.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  в Муниципальный Совет, 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E351DF" w:rsidRDefault="00E351DF" w:rsidP="00E351DF">
      <w:pPr>
        <w:pStyle w:val="consplusnormal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Прекращение деятельности территориального общественного самоуправления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в  Муниципальный Совет и местную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7.2.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5" w:rsidRDefault="00796B15"/>
    <w:sectPr w:rsidR="0079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DB"/>
    <w:rsid w:val="00507232"/>
    <w:rsid w:val="00691E2F"/>
    <w:rsid w:val="00796B15"/>
    <w:rsid w:val="00897867"/>
    <w:rsid w:val="00B33429"/>
    <w:rsid w:val="00BE75DB"/>
    <w:rsid w:val="00C91445"/>
    <w:rsid w:val="00E24316"/>
    <w:rsid w:val="00E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1DF"/>
    <w:pPr>
      <w:ind w:left="720"/>
      <w:contextualSpacing/>
    </w:pPr>
  </w:style>
  <w:style w:type="paragraph" w:customStyle="1" w:styleId="bodytext">
    <w:name w:val="bodytext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5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1DF"/>
    <w:pPr>
      <w:ind w:left="720"/>
      <w:contextualSpacing/>
    </w:pPr>
  </w:style>
  <w:style w:type="paragraph" w:customStyle="1" w:styleId="bodytext">
    <w:name w:val="bodytext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5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2020-01-22T09:00:00Z</cp:lastPrinted>
  <dcterms:created xsi:type="dcterms:W3CDTF">2020-01-22T08:00:00Z</dcterms:created>
  <dcterms:modified xsi:type="dcterms:W3CDTF">2020-01-22T09:03:00Z</dcterms:modified>
</cp:coreProperties>
</file>