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12" w:rsidRPr="00A36ACE" w:rsidRDefault="00D11712" w:rsidP="00D11712">
      <w:pPr>
        <w:widowControl/>
        <w:adjustRightInd/>
        <w:ind w:firstLine="851"/>
        <w:jc w:val="center"/>
        <w:rPr>
          <w:rFonts w:eastAsiaTheme="minorHAnsi"/>
          <w:sz w:val="20"/>
          <w:szCs w:val="20"/>
          <w:lang w:eastAsia="en-US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</w:t>
      </w:r>
      <w:r w:rsidRPr="00A36ACE">
        <w:rPr>
          <w:b/>
          <w:sz w:val="20"/>
          <w:szCs w:val="20"/>
        </w:rPr>
        <w:tab/>
        <w:t xml:space="preserve">                 № 16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10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</w:t>
      </w:r>
      <w:proofErr w:type="gramEnd"/>
      <w:r w:rsidRPr="00A36ACE">
        <w:rPr>
          <w:b/>
          <w:sz w:val="20"/>
          <w:szCs w:val="20"/>
        </w:rPr>
        <w:t xml:space="preserve"> </w:t>
      </w:r>
      <w:proofErr w:type="gramStart"/>
      <w:r w:rsidRPr="00A36ACE">
        <w:rPr>
          <w:b/>
          <w:sz w:val="20"/>
          <w:szCs w:val="20"/>
        </w:rPr>
        <w:t>Санкт-Петербурге</w:t>
      </w:r>
      <w:proofErr w:type="gramEnd"/>
      <w:r w:rsidRPr="00A36ACE">
        <w:rPr>
          <w:b/>
          <w:sz w:val="20"/>
          <w:szCs w:val="20"/>
        </w:rPr>
        <w:t xml:space="preserve">, государственной услуги по выдаче предварительного разрешения на совершение сделок с имуществом подопечных»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18.12.2019 года № 47)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  <w:proofErr w:type="gramStart"/>
      <w:r w:rsidRPr="00A36ACE">
        <w:rPr>
          <w:sz w:val="20"/>
          <w:szCs w:val="20"/>
        </w:rPr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lastRenderedPageBreak/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10 </w:t>
      </w:r>
      <w:r w:rsidRPr="00A36ACE">
        <w:rPr>
          <w:sz w:val="20"/>
          <w:szCs w:val="20"/>
        </w:rPr>
        <w:t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</w:t>
      </w:r>
      <w:proofErr w:type="gramEnd"/>
      <w:r w:rsidRPr="00A36ACE">
        <w:rPr>
          <w:sz w:val="20"/>
          <w:szCs w:val="20"/>
        </w:rPr>
        <w:t xml:space="preserve"> услуги по выдаче предварительного разрешения на совершение сделок с имуществом подопечных» (далее - Административный регламент) </w:t>
      </w:r>
      <w:r w:rsidRPr="00A36ACE">
        <w:rPr>
          <w:rFonts w:eastAsiaTheme="minorHAnsi"/>
          <w:sz w:val="20"/>
          <w:szCs w:val="20"/>
        </w:rPr>
        <w:t xml:space="preserve">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3.4.6.1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заявления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Приложения </w:t>
      </w:r>
      <w:r w:rsidRPr="00A36ACE">
        <w:rPr>
          <w:bCs/>
          <w:color w:val="000000" w:themeColor="text1"/>
          <w:sz w:val="20"/>
          <w:szCs w:val="20"/>
        </w:rPr>
        <w:br/>
        <w:t xml:space="preserve">№ 4 - № 6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1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9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</w:t>
      </w:r>
      <w:r w:rsidRPr="00A36ACE">
        <w:rPr>
          <w:sz w:val="20"/>
          <w:szCs w:val="20"/>
        </w:rPr>
        <w:t xml:space="preserve">            </w:t>
      </w:r>
      <w:r w:rsidRPr="00A36ACE">
        <w:rPr>
          <w:sz w:val="20"/>
          <w:szCs w:val="20"/>
        </w:rPr>
        <w:t xml:space="preserve">                Е.А. Лутченко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Default="00A36ACE" w:rsidP="00A36ACE">
      <w:pPr>
        <w:jc w:val="both"/>
        <w:rPr>
          <w:sz w:val="20"/>
          <w:szCs w:val="20"/>
        </w:rPr>
      </w:pPr>
    </w:p>
    <w:p w:rsidR="009B7727" w:rsidRPr="00A36ACE" w:rsidRDefault="009B7727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lastRenderedPageBreak/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       № 17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15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Pr="00A36ACE">
        <w:rPr>
          <w:b/>
          <w:bCs/>
          <w:sz w:val="20"/>
          <w:szCs w:val="20"/>
        </w:rPr>
        <w:t>средств на содержание детей, переданных на воспитание в приемные семьи, в</w:t>
      </w:r>
      <w:proofErr w:type="gramEnd"/>
      <w:r w:rsidRPr="00A36ACE">
        <w:rPr>
          <w:b/>
          <w:bCs/>
          <w:sz w:val="20"/>
          <w:szCs w:val="20"/>
        </w:rPr>
        <w:t xml:space="preserve"> </w:t>
      </w:r>
      <w:proofErr w:type="gramStart"/>
      <w:r w:rsidRPr="00A36ACE">
        <w:rPr>
          <w:b/>
          <w:bCs/>
          <w:sz w:val="20"/>
          <w:szCs w:val="20"/>
        </w:rPr>
        <w:t>Санкт-Петербурге</w:t>
      </w:r>
      <w:proofErr w:type="gramEnd"/>
      <w:r w:rsidRPr="00A36ACE">
        <w:rPr>
          <w:b/>
          <w:bCs/>
          <w:sz w:val="20"/>
          <w:szCs w:val="20"/>
        </w:rPr>
        <w:t>, 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Pr="00A36ACE">
        <w:rPr>
          <w:b/>
          <w:sz w:val="20"/>
          <w:szCs w:val="20"/>
        </w:rPr>
        <w:t xml:space="preserve">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33)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  <w:proofErr w:type="gramStart"/>
      <w:r w:rsidRPr="00A36ACE">
        <w:rPr>
          <w:sz w:val="20"/>
          <w:szCs w:val="20"/>
        </w:rPr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15 </w:t>
      </w:r>
      <w:r w:rsidRPr="00A36ACE">
        <w:rPr>
          <w:sz w:val="20"/>
          <w:szCs w:val="20"/>
        </w:rPr>
        <w:t xml:space="preserve"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Pr="00A36ACE">
        <w:rPr>
          <w:bCs/>
          <w:sz w:val="20"/>
          <w:szCs w:val="20"/>
        </w:rPr>
        <w:t>средств на содержание детей, переданных на воспитание в приемные семьи, в Санкт-Петербурге,  государственной</w:t>
      </w:r>
      <w:proofErr w:type="gramEnd"/>
      <w:r w:rsidRPr="00A36ACE">
        <w:rPr>
          <w:bCs/>
          <w:sz w:val="20"/>
          <w:szCs w:val="20"/>
        </w:rPr>
        <w:t xml:space="preserve">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Pr="00A36ACE">
        <w:rPr>
          <w:sz w:val="20"/>
          <w:szCs w:val="20"/>
        </w:rPr>
        <w:t xml:space="preserve">» (далее - Административный регламент) </w:t>
      </w:r>
      <w:r w:rsidRPr="00A36ACE">
        <w:rPr>
          <w:rFonts w:eastAsiaTheme="minorHAnsi"/>
          <w:sz w:val="20"/>
          <w:szCs w:val="20"/>
        </w:rPr>
        <w:t xml:space="preserve">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3.5.5.1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заявление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1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2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0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         </w:t>
      </w:r>
      <w:r w:rsidR="00486FBB">
        <w:rPr>
          <w:sz w:val="20"/>
          <w:szCs w:val="20"/>
        </w:rPr>
        <w:t xml:space="preserve">                           </w:t>
      </w:r>
      <w:r w:rsidRPr="00A36ACE">
        <w:rPr>
          <w:sz w:val="20"/>
          <w:szCs w:val="20"/>
        </w:rPr>
        <w:t xml:space="preserve">              Е.А. Лутченко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Default="00A36ACE" w:rsidP="00A36ACE">
      <w:pPr>
        <w:jc w:val="both"/>
        <w:rPr>
          <w:sz w:val="20"/>
          <w:szCs w:val="20"/>
        </w:rPr>
      </w:pPr>
    </w:p>
    <w:p w:rsidR="00486FBB" w:rsidRPr="00A36ACE" w:rsidRDefault="00486FBB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           </w:t>
      </w:r>
      <w:r w:rsidRPr="00A36ACE">
        <w:rPr>
          <w:b/>
          <w:sz w:val="20"/>
          <w:szCs w:val="20"/>
        </w:rPr>
        <w:tab/>
        <w:t xml:space="preserve">     </w:t>
      </w:r>
      <w:r w:rsidR="00486FBB">
        <w:rPr>
          <w:b/>
          <w:sz w:val="20"/>
          <w:szCs w:val="20"/>
        </w:rPr>
        <w:t xml:space="preserve">  </w:t>
      </w:r>
      <w:r w:rsidRPr="00A36ACE">
        <w:rPr>
          <w:b/>
          <w:sz w:val="20"/>
          <w:szCs w:val="20"/>
        </w:rPr>
        <w:t xml:space="preserve"> № 18</w:t>
      </w: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8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Pr="00A36ACE">
        <w:rPr>
          <w:b/>
          <w:bCs/>
          <w:sz w:val="20"/>
          <w:szCs w:val="20"/>
        </w:rPr>
        <w:t>средств на содержание детей, переданных на воспитание в приемные семьи, в</w:t>
      </w:r>
      <w:proofErr w:type="gramEnd"/>
      <w:r w:rsidRPr="00A36ACE">
        <w:rPr>
          <w:b/>
          <w:bCs/>
          <w:sz w:val="20"/>
          <w:szCs w:val="20"/>
        </w:rPr>
        <w:t xml:space="preserve"> </w:t>
      </w:r>
      <w:proofErr w:type="gramStart"/>
      <w:r w:rsidRPr="00A36ACE">
        <w:rPr>
          <w:b/>
          <w:bCs/>
          <w:sz w:val="20"/>
          <w:szCs w:val="20"/>
        </w:rPr>
        <w:t>Санкт-Петербурге</w:t>
      </w:r>
      <w:proofErr w:type="gramEnd"/>
      <w:r w:rsidRPr="00A36ACE">
        <w:rPr>
          <w:b/>
          <w:bCs/>
          <w:sz w:val="20"/>
          <w:szCs w:val="20"/>
        </w:rPr>
        <w:t>,  государственной услуги по оказанию содействия опекунам и попечителям в защите прав и законных интересов подопечных</w:t>
      </w:r>
      <w:r w:rsidRPr="00A36ACE">
        <w:rPr>
          <w:b/>
          <w:sz w:val="20"/>
          <w:szCs w:val="20"/>
        </w:rPr>
        <w:t xml:space="preserve">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27)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  <w:proofErr w:type="gramStart"/>
      <w:r w:rsidRPr="00A36ACE">
        <w:rPr>
          <w:sz w:val="20"/>
          <w:szCs w:val="20"/>
        </w:rPr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486FBB" w:rsidRPr="00A36ACE" w:rsidRDefault="00486FBB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8 </w:t>
      </w:r>
      <w:r w:rsidRPr="00A36ACE">
        <w:rPr>
          <w:sz w:val="20"/>
          <w:szCs w:val="20"/>
        </w:rPr>
        <w:t xml:space="preserve"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</w:t>
      </w:r>
      <w:r w:rsidRPr="00A36ACE">
        <w:rPr>
          <w:bCs/>
          <w:sz w:val="20"/>
          <w:szCs w:val="20"/>
        </w:rPr>
        <w:t>средств на содержание детей, переданных на воспитание в приемные семьи, в Санкт-Петербурге,  государственной</w:t>
      </w:r>
      <w:proofErr w:type="gramEnd"/>
      <w:r w:rsidRPr="00A36ACE">
        <w:rPr>
          <w:bCs/>
          <w:sz w:val="20"/>
          <w:szCs w:val="20"/>
        </w:rPr>
        <w:t xml:space="preserve"> услуги по оказанию содействия опекунам и попечителям в защите прав и законных интересов подопечных</w:t>
      </w:r>
      <w:r w:rsidRPr="00A36ACE">
        <w:rPr>
          <w:sz w:val="20"/>
          <w:szCs w:val="20"/>
        </w:rPr>
        <w:t>» (далее - Административный регламент)</w:t>
      </w:r>
      <w:r w:rsidRPr="00A36ACE">
        <w:rPr>
          <w:rFonts w:eastAsiaTheme="minorHAnsi"/>
          <w:sz w:val="20"/>
          <w:szCs w:val="20"/>
        </w:rPr>
        <w:t xml:space="preserve"> 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3.4.5.1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заявление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3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3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1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                                       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 </w:t>
      </w:r>
      <w:r w:rsidR="00486FBB">
        <w:rPr>
          <w:sz w:val="20"/>
          <w:szCs w:val="20"/>
        </w:rPr>
        <w:t xml:space="preserve">                            </w:t>
      </w:r>
      <w:r w:rsidRPr="00A36ACE">
        <w:rPr>
          <w:sz w:val="20"/>
          <w:szCs w:val="20"/>
        </w:rPr>
        <w:t xml:space="preserve">                     Е.А. Лутченко</w:t>
      </w:r>
    </w:p>
    <w:p w:rsidR="00A36ACE" w:rsidRPr="00A36ACE" w:rsidRDefault="00A36ACE" w:rsidP="00A36ACE">
      <w:pPr>
        <w:shd w:val="clear" w:color="auto" w:fill="FFFFFF"/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Default="00A36ACE" w:rsidP="00A36ACE">
      <w:pPr>
        <w:rPr>
          <w:sz w:val="20"/>
          <w:szCs w:val="20"/>
        </w:rPr>
      </w:pPr>
    </w:p>
    <w:p w:rsidR="00486FBB" w:rsidRDefault="00486FBB" w:rsidP="00A36ACE">
      <w:pPr>
        <w:rPr>
          <w:sz w:val="20"/>
          <w:szCs w:val="20"/>
        </w:rPr>
      </w:pPr>
    </w:p>
    <w:p w:rsidR="00486FBB" w:rsidRDefault="00486FBB" w:rsidP="00A36ACE">
      <w:pPr>
        <w:rPr>
          <w:sz w:val="20"/>
          <w:szCs w:val="20"/>
        </w:rPr>
      </w:pPr>
    </w:p>
    <w:p w:rsidR="00486FBB" w:rsidRPr="00A36ACE" w:rsidRDefault="00486FBB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           </w:t>
      </w:r>
      <w:r w:rsidRPr="00A36ACE">
        <w:rPr>
          <w:b/>
          <w:sz w:val="20"/>
          <w:szCs w:val="20"/>
        </w:rPr>
        <w:tab/>
        <w:t xml:space="preserve">    </w:t>
      </w:r>
      <w:r w:rsidR="00486FBB">
        <w:rPr>
          <w:b/>
          <w:sz w:val="20"/>
          <w:szCs w:val="20"/>
        </w:rPr>
        <w:t xml:space="preserve">     </w:t>
      </w:r>
      <w:r w:rsidRPr="00A36ACE">
        <w:rPr>
          <w:b/>
          <w:sz w:val="20"/>
          <w:szCs w:val="20"/>
        </w:rPr>
        <w:t>№ 19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4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</w:t>
      </w:r>
      <w:proofErr w:type="gramEnd"/>
      <w:r w:rsidRPr="00A36ACE">
        <w:rPr>
          <w:b/>
          <w:sz w:val="20"/>
          <w:szCs w:val="20"/>
        </w:rPr>
        <w:t xml:space="preserve"> </w:t>
      </w:r>
      <w:proofErr w:type="gramStart"/>
      <w:r w:rsidRPr="00A36ACE">
        <w:rPr>
          <w:b/>
          <w:sz w:val="20"/>
          <w:szCs w:val="20"/>
        </w:rPr>
        <w:t>Санкт-Петербурге</w:t>
      </w:r>
      <w:proofErr w:type="gramEnd"/>
      <w:r w:rsidRPr="00A36ACE">
        <w:rPr>
          <w:b/>
          <w:sz w:val="20"/>
          <w:szCs w:val="20"/>
        </w:rPr>
        <w:t xml:space="preserve">,  государственной услуги по выдаче разрешения на раздельное проживание попечителей и их несовершеннолетних подопечных»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24)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 </w:t>
      </w:r>
      <w:proofErr w:type="gramStart"/>
      <w:r w:rsidRPr="00A36ACE">
        <w:rPr>
          <w:sz w:val="20"/>
          <w:szCs w:val="20"/>
        </w:rPr>
        <w:t xml:space="preserve">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486FBB" w:rsidRPr="00A36ACE" w:rsidRDefault="00486FBB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4 </w:t>
      </w:r>
      <w:r w:rsidRPr="00A36ACE">
        <w:rPr>
          <w:sz w:val="20"/>
          <w:szCs w:val="20"/>
        </w:rPr>
        <w:t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</w:t>
      </w:r>
      <w:proofErr w:type="gramEnd"/>
      <w:r w:rsidRPr="00A36ACE">
        <w:rPr>
          <w:sz w:val="20"/>
          <w:szCs w:val="20"/>
        </w:rPr>
        <w:t xml:space="preserve"> услуги по выдаче разрешения на раздельное проживание попечителей и их несовершеннолетних подопечных» (далее - Административный регламент)</w:t>
      </w:r>
      <w:r w:rsidRPr="00A36ACE">
        <w:rPr>
          <w:rFonts w:eastAsiaTheme="minorHAnsi"/>
          <w:sz w:val="20"/>
          <w:szCs w:val="20"/>
        </w:rPr>
        <w:t xml:space="preserve"> 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3.3.5.1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заявления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1,2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486FBB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4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2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             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                        </w:t>
      </w:r>
      <w:r w:rsidR="00486FBB">
        <w:rPr>
          <w:sz w:val="20"/>
          <w:szCs w:val="20"/>
        </w:rPr>
        <w:t xml:space="preserve">    </w:t>
      </w:r>
      <w:r w:rsidRPr="00A36ACE">
        <w:rPr>
          <w:sz w:val="20"/>
          <w:szCs w:val="20"/>
        </w:rPr>
        <w:t xml:space="preserve">                      Е.А. Лутченко</w:t>
      </w:r>
    </w:p>
    <w:p w:rsidR="00A36ACE" w:rsidRPr="00A36ACE" w:rsidRDefault="00A36ACE" w:rsidP="00A36ACE">
      <w:pPr>
        <w:shd w:val="clear" w:color="auto" w:fill="FFFFFF"/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Default="00A36ACE" w:rsidP="00A36ACE">
      <w:pPr>
        <w:rPr>
          <w:sz w:val="20"/>
          <w:szCs w:val="20"/>
        </w:rPr>
      </w:pPr>
    </w:p>
    <w:p w:rsidR="00486FBB" w:rsidRDefault="00486FBB" w:rsidP="00A36ACE">
      <w:pPr>
        <w:rPr>
          <w:sz w:val="20"/>
          <w:szCs w:val="20"/>
        </w:rPr>
      </w:pPr>
    </w:p>
    <w:p w:rsidR="00486FBB" w:rsidRDefault="00486FBB" w:rsidP="00A36ACE">
      <w:pPr>
        <w:rPr>
          <w:sz w:val="20"/>
          <w:szCs w:val="20"/>
        </w:rPr>
      </w:pPr>
    </w:p>
    <w:p w:rsidR="00486FBB" w:rsidRPr="00A36ACE" w:rsidRDefault="00486FBB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     </w:t>
      </w:r>
      <w:r w:rsidR="009B7727">
        <w:rPr>
          <w:b/>
          <w:sz w:val="20"/>
          <w:szCs w:val="20"/>
        </w:rPr>
        <w:t xml:space="preserve">      </w:t>
      </w:r>
      <w:r w:rsidR="009B7727">
        <w:rPr>
          <w:b/>
          <w:sz w:val="20"/>
          <w:szCs w:val="20"/>
        </w:rPr>
        <w:tab/>
        <w:t xml:space="preserve">        </w:t>
      </w:r>
      <w:r w:rsidRPr="00A36ACE">
        <w:rPr>
          <w:b/>
          <w:sz w:val="20"/>
          <w:szCs w:val="20"/>
        </w:rPr>
        <w:t xml:space="preserve"> № 20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3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A36ACE">
        <w:rPr>
          <w:b/>
          <w:sz w:val="20"/>
          <w:szCs w:val="20"/>
        </w:rPr>
        <w:br/>
        <w:t>в</w:t>
      </w:r>
      <w:proofErr w:type="gramEnd"/>
      <w:r w:rsidRPr="00A36ACE">
        <w:rPr>
          <w:b/>
          <w:sz w:val="20"/>
          <w:szCs w:val="20"/>
        </w:rPr>
        <w:t xml:space="preserve"> </w:t>
      </w:r>
      <w:proofErr w:type="gramStart"/>
      <w:r w:rsidRPr="00A36ACE">
        <w:rPr>
          <w:b/>
          <w:sz w:val="20"/>
          <w:szCs w:val="20"/>
        </w:rPr>
        <w:t>Санкт-Петербурге</w:t>
      </w:r>
      <w:proofErr w:type="gramEnd"/>
      <w:r w:rsidRPr="00A36ACE">
        <w:rPr>
          <w:b/>
          <w:sz w:val="20"/>
          <w:szCs w:val="20"/>
        </w:rPr>
        <w:t xml:space="preserve">, государственной услуги по выдаче органом опеки и попечительства разрешения на изменение имени и фамилии ребенка»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23)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  <w:proofErr w:type="gramStart"/>
      <w:r w:rsidRPr="00A36ACE">
        <w:rPr>
          <w:sz w:val="20"/>
          <w:szCs w:val="20"/>
        </w:rPr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9B7727" w:rsidRPr="00A36ACE" w:rsidRDefault="009B7727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lastRenderedPageBreak/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3 </w:t>
      </w:r>
      <w:r w:rsidRPr="00A36ACE">
        <w:rPr>
          <w:sz w:val="20"/>
          <w:szCs w:val="20"/>
        </w:rPr>
        <w:t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 в Санкт-Петербурге, государственной</w:t>
      </w:r>
      <w:proofErr w:type="gramEnd"/>
      <w:r w:rsidRPr="00A36ACE">
        <w:rPr>
          <w:sz w:val="20"/>
          <w:szCs w:val="20"/>
        </w:rPr>
        <w:t xml:space="preserve"> услуги по выдаче органом опеки и попечительства разрешения на изменение имени и фамилии ребенка» (далее - Административный регламент)</w:t>
      </w:r>
      <w:r w:rsidRPr="00A36ACE">
        <w:rPr>
          <w:rFonts w:eastAsiaTheme="minorHAnsi"/>
          <w:sz w:val="20"/>
          <w:szCs w:val="20"/>
        </w:rPr>
        <w:t xml:space="preserve"> 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3.5.5.1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заявление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1 - 5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824119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824119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5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3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     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                </w:t>
      </w:r>
      <w:r w:rsidR="00824119">
        <w:rPr>
          <w:sz w:val="20"/>
          <w:szCs w:val="20"/>
        </w:rPr>
        <w:t xml:space="preserve">                            </w:t>
      </w:r>
      <w:r w:rsidRPr="00A36ACE">
        <w:rPr>
          <w:sz w:val="20"/>
          <w:szCs w:val="20"/>
        </w:rPr>
        <w:t xml:space="preserve">      Е.А. Лутченко</w:t>
      </w:r>
    </w:p>
    <w:p w:rsidR="00A36ACE" w:rsidRPr="00A36ACE" w:rsidRDefault="00A36ACE" w:rsidP="00A36ACE">
      <w:pPr>
        <w:shd w:val="clear" w:color="auto" w:fill="FFFFFF"/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Default="00A36ACE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Pr="00A36ACE" w:rsidRDefault="00824119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</w:t>
      </w:r>
      <w:r w:rsidRPr="00A36ACE">
        <w:rPr>
          <w:b/>
          <w:sz w:val="20"/>
          <w:szCs w:val="20"/>
        </w:rPr>
        <w:tab/>
        <w:t xml:space="preserve">    </w:t>
      </w:r>
      <w:r w:rsidR="00824119">
        <w:rPr>
          <w:b/>
          <w:sz w:val="20"/>
          <w:szCs w:val="20"/>
        </w:rPr>
        <w:t xml:space="preserve">        </w:t>
      </w:r>
      <w:r w:rsidRPr="00A36ACE">
        <w:rPr>
          <w:b/>
          <w:sz w:val="20"/>
          <w:szCs w:val="20"/>
        </w:rPr>
        <w:t xml:space="preserve">           № 21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9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</w:t>
      </w:r>
      <w:proofErr w:type="gramEnd"/>
      <w:r w:rsidRPr="00A36ACE">
        <w:rPr>
          <w:b/>
          <w:sz w:val="20"/>
          <w:szCs w:val="20"/>
        </w:rPr>
        <w:t xml:space="preserve"> </w:t>
      </w:r>
      <w:proofErr w:type="gramStart"/>
      <w:r w:rsidRPr="00A36ACE">
        <w:rPr>
          <w:b/>
          <w:sz w:val="20"/>
          <w:szCs w:val="20"/>
        </w:rPr>
        <w:t>Санкт-Петербурге</w:t>
      </w:r>
      <w:proofErr w:type="gramEnd"/>
      <w:r w:rsidRPr="00A36ACE">
        <w:rPr>
          <w:b/>
          <w:sz w:val="20"/>
          <w:szCs w:val="20"/>
        </w:rPr>
        <w:t xml:space="preserve">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34)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  <w:proofErr w:type="gramStart"/>
      <w:r w:rsidRPr="00A36ACE">
        <w:rPr>
          <w:sz w:val="20"/>
          <w:szCs w:val="20"/>
        </w:rPr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9 </w:t>
      </w:r>
      <w:r w:rsidRPr="00A36ACE">
        <w:rPr>
          <w:sz w:val="20"/>
          <w:szCs w:val="20"/>
        </w:rPr>
        <w:t>«Об утверждении Административного регламента по предоставлению 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</w:t>
      </w:r>
      <w:proofErr w:type="gramEnd"/>
      <w:r w:rsidRPr="00A36ACE">
        <w:rPr>
          <w:sz w:val="20"/>
          <w:szCs w:val="20"/>
        </w:rPr>
        <w:t xml:space="preserve"> услуги по разрешению органом опеки и попечительства разногласий между родителями по вопросам, касающимся воспитания и образования детей» (далее - Административный регламент)</w:t>
      </w:r>
      <w:r w:rsidRPr="00A36ACE">
        <w:rPr>
          <w:rFonts w:eastAsiaTheme="minorHAnsi"/>
          <w:sz w:val="20"/>
          <w:szCs w:val="20"/>
        </w:rPr>
        <w:t xml:space="preserve"> следующие изменения: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3.7.3.1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заявление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4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C41F7A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C41F7A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6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4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                                       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образования поселок Тярлево                 </w:t>
      </w:r>
      <w:r w:rsidR="00824119">
        <w:rPr>
          <w:sz w:val="20"/>
          <w:szCs w:val="20"/>
        </w:rPr>
        <w:t xml:space="preserve"> </w:t>
      </w:r>
      <w:r w:rsidRPr="00A36ACE">
        <w:rPr>
          <w:sz w:val="20"/>
          <w:szCs w:val="20"/>
        </w:rPr>
        <w:t xml:space="preserve">                                     Е.А. Лутченко</w:t>
      </w:r>
    </w:p>
    <w:p w:rsidR="00A36ACE" w:rsidRPr="00A36ACE" w:rsidRDefault="00A36ACE" w:rsidP="00A36ACE">
      <w:pPr>
        <w:shd w:val="clear" w:color="auto" w:fill="FFFFFF"/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Default="00A36ACE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C41F7A" w:rsidRDefault="00C41F7A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Default="00824119" w:rsidP="00A36ACE">
      <w:pPr>
        <w:rPr>
          <w:sz w:val="20"/>
          <w:szCs w:val="20"/>
        </w:rPr>
      </w:pPr>
    </w:p>
    <w:p w:rsidR="00824119" w:rsidRPr="00A36ACE" w:rsidRDefault="00824119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lastRenderedPageBreak/>
        <w:t>ВНУТРИГОРОДСКОЕ МУНИЦИПАЛЬНОЕ ОБРАЗОВАНИЕ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 xml:space="preserve">ГОРОДА ФЕДЕРАЛЬНОГО ЗНАЧЕНИЯ САНКТ-ПЕТЕРБУРГА </w:t>
      </w:r>
    </w:p>
    <w:p w:rsidR="00A36ACE" w:rsidRPr="00A36ACE" w:rsidRDefault="00A36ACE" w:rsidP="00A36AC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ПОСЁЛОК ТЯРЛЕВО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МЕСТНАЯ АДМИНИСТРАЦИЯ</w:t>
      </w:r>
    </w:p>
    <w:p w:rsidR="00A36ACE" w:rsidRPr="00A36ACE" w:rsidRDefault="00A36ACE" w:rsidP="00A36ACE">
      <w:pPr>
        <w:jc w:val="center"/>
        <w:rPr>
          <w:b/>
          <w:sz w:val="20"/>
          <w:szCs w:val="20"/>
        </w:rPr>
      </w:pPr>
    </w:p>
    <w:p w:rsidR="00A36ACE" w:rsidRPr="00A36ACE" w:rsidRDefault="00A36ACE" w:rsidP="00A36ACE">
      <w:pPr>
        <w:spacing w:after="100" w:afterAutospacing="1" w:line="360" w:lineRule="auto"/>
        <w:jc w:val="center"/>
        <w:rPr>
          <w:b/>
          <w:sz w:val="20"/>
          <w:szCs w:val="20"/>
          <w:lang w:eastAsia="en-US"/>
        </w:rPr>
      </w:pPr>
      <w:r w:rsidRPr="00A36ACE">
        <w:rPr>
          <w:b/>
          <w:sz w:val="20"/>
          <w:szCs w:val="20"/>
          <w:lang w:eastAsia="en-US"/>
        </w:rPr>
        <w:t xml:space="preserve">ПОСТАНОВЛЕНИЕ </w:t>
      </w:r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от 30.09.2024 года</w:t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</w:r>
      <w:r w:rsidRPr="00A36ACE">
        <w:rPr>
          <w:b/>
          <w:sz w:val="20"/>
          <w:szCs w:val="20"/>
        </w:rPr>
        <w:tab/>
        <w:t xml:space="preserve">     </w:t>
      </w:r>
      <w:r w:rsidRPr="00A36ACE">
        <w:rPr>
          <w:b/>
          <w:sz w:val="20"/>
          <w:szCs w:val="20"/>
        </w:rPr>
        <w:tab/>
        <w:t xml:space="preserve">                    </w:t>
      </w:r>
      <w:r w:rsidRPr="00A36ACE">
        <w:rPr>
          <w:b/>
          <w:sz w:val="20"/>
          <w:szCs w:val="20"/>
        </w:rPr>
        <w:tab/>
        <w:t xml:space="preserve">       </w:t>
      </w:r>
      <w:r w:rsidR="00824119">
        <w:rPr>
          <w:b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 № 22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</w:p>
    <w:p w:rsidR="00A36ACE" w:rsidRPr="00A36ACE" w:rsidRDefault="00A36ACE" w:rsidP="00A36ACE">
      <w:pPr>
        <w:ind w:right="3118"/>
        <w:jc w:val="both"/>
        <w:rPr>
          <w:b/>
          <w:sz w:val="20"/>
          <w:szCs w:val="20"/>
        </w:rPr>
      </w:pPr>
      <w:proofErr w:type="gramStart"/>
      <w:r w:rsidRPr="00A36ACE">
        <w:rPr>
          <w:b/>
          <w:sz w:val="20"/>
          <w:szCs w:val="20"/>
        </w:rPr>
        <w:t xml:space="preserve">О </w:t>
      </w:r>
      <w:r w:rsidRPr="00A36ACE">
        <w:rPr>
          <w:rFonts w:eastAsiaTheme="minorHAnsi"/>
          <w:b/>
          <w:spacing w:val="-1"/>
          <w:sz w:val="20"/>
          <w:szCs w:val="20"/>
        </w:rPr>
        <w:t>внесении изменений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rFonts w:eastAsiaTheme="minorHAnsi"/>
          <w:b/>
          <w:spacing w:val="-1"/>
          <w:sz w:val="20"/>
          <w:szCs w:val="20"/>
        </w:rPr>
        <w:t>в</w:t>
      </w:r>
      <w:r w:rsidRPr="00A36ACE">
        <w:rPr>
          <w:rFonts w:eastAsiaTheme="minorHAnsi"/>
          <w:spacing w:val="-1"/>
          <w:sz w:val="20"/>
          <w:szCs w:val="20"/>
        </w:rPr>
        <w:t xml:space="preserve"> </w:t>
      </w:r>
      <w:r w:rsidRPr="00A36ACE">
        <w:rPr>
          <w:b/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b/>
          <w:spacing w:val="-1"/>
          <w:sz w:val="20"/>
          <w:szCs w:val="20"/>
        </w:rPr>
        <w:t>от 31.01.2013 № 6</w:t>
      </w:r>
      <w:r w:rsidRPr="00A36ACE">
        <w:rPr>
          <w:b/>
          <w:sz w:val="20"/>
          <w:szCs w:val="20"/>
        </w:rPr>
        <w:t xml:space="preserve"> «Об утверждении Административного регламента по предоставлению местной администрацией муниципального образования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</w:t>
      </w:r>
      <w:proofErr w:type="gramEnd"/>
      <w:r w:rsidRPr="00A36ACE">
        <w:rPr>
          <w:b/>
          <w:sz w:val="20"/>
          <w:szCs w:val="20"/>
        </w:rPr>
        <w:t xml:space="preserve"> </w:t>
      </w:r>
      <w:proofErr w:type="gramStart"/>
      <w:r w:rsidRPr="00A36ACE">
        <w:rPr>
          <w:b/>
          <w:sz w:val="20"/>
          <w:szCs w:val="20"/>
        </w:rPr>
        <w:t xml:space="preserve">семьи, в Санкт-Петербурге, 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развитию» </w:t>
      </w:r>
      <w:r w:rsidRPr="00A36ACE">
        <w:rPr>
          <w:b/>
          <w:color w:val="000000"/>
          <w:spacing w:val="2"/>
          <w:sz w:val="20"/>
          <w:szCs w:val="20"/>
        </w:rPr>
        <w:t>(в редакции постановления от 01.07.2016 года № 25)</w:t>
      </w:r>
      <w:proofErr w:type="gramEnd"/>
    </w:p>
    <w:p w:rsidR="00A36ACE" w:rsidRPr="00A36ACE" w:rsidRDefault="00A36ACE" w:rsidP="00A36ACE">
      <w:pPr>
        <w:jc w:val="both"/>
        <w:rPr>
          <w:b/>
          <w:sz w:val="20"/>
          <w:szCs w:val="20"/>
        </w:rPr>
      </w:pPr>
    </w:p>
    <w:p w:rsidR="00A36ACE" w:rsidRDefault="00A36ACE" w:rsidP="00A36ACE">
      <w:pPr>
        <w:jc w:val="both"/>
        <w:rPr>
          <w:b/>
          <w:sz w:val="20"/>
          <w:szCs w:val="20"/>
        </w:rPr>
      </w:pPr>
    </w:p>
    <w:p w:rsidR="00824119" w:rsidRPr="00A36ACE" w:rsidRDefault="00824119" w:rsidP="00A36ACE">
      <w:pPr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color w:val="000000"/>
          <w:sz w:val="20"/>
          <w:szCs w:val="20"/>
        </w:rPr>
      </w:pPr>
      <w:proofErr w:type="gramStart"/>
      <w:r w:rsidRPr="00A36ACE">
        <w:rPr>
          <w:sz w:val="20"/>
          <w:szCs w:val="20"/>
        </w:rPr>
        <w:lastRenderedPageBreak/>
        <w:t xml:space="preserve">В соответствии с </w:t>
      </w:r>
      <w:r w:rsidRPr="00A36ACE">
        <w:rPr>
          <w:color w:val="000000"/>
          <w:sz w:val="20"/>
          <w:szCs w:val="20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</w:t>
      </w:r>
      <w:r w:rsidRPr="00A36ACE">
        <w:rPr>
          <w:sz w:val="20"/>
          <w:szCs w:val="20"/>
        </w:rPr>
        <w:t xml:space="preserve">Уставом внутригородского муниципального образования города федерального значения Санкт-Петербурга поселок Тярлево, </w:t>
      </w:r>
      <w:proofErr w:type="gramEnd"/>
    </w:p>
    <w:p w:rsidR="00A36ACE" w:rsidRPr="00A36ACE" w:rsidRDefault="00A36ACE" w:rsidP="00A36ACE">
      <w:pPr>
        <w:tabs>
          <w:tab w:val="left" w:pos="993"/>
        </w:tabs>
        <w:ind w:firstLine="851"/>
        <w:jc w:val="both"/>
        <w:rPr>
          <w:sz w:val="20"/>
          <w:szCs w:val="20"/>
        </w:rPr>
      </w:pPr>
    </w:p>
    <w:p w:rsidR="00A36ACE" w:rsidRPr="00A36ACE" w:rsidRDefault="00A36ACE" w:rsidP="00A36ACE">
      <w:pPr>
        <w:ind w:firstLine="851"/>
        <w:jc w:val="center"/>
        <w:rPr>
          <w:b/>
          <w:sz w:val="20"/>
          <w:szCs w:val="20"/>
        </w:rPr>
      </w:pPr>
      <w:r w:rsidRPr="00A36ACE">
        <w:rPr>
          <w:b/>
          <w:sz w:val="20"/>
          <w:szCs w:val="20"/>
        </w:rPr>
        <w:t>ПОСТАНОВЛЯЮ:</w:t>
      </w:r>
    </w:p>
    <w:p w:rsidR="00A36ACE" w:rsidRPr="00A36ACE" w:rsidRDefault="00A36ACE" w:rsidP="00A36ACE">
      <w:pPr>
        <w:ind w:firstLine="851"/>
        <w:jc w:val="both"/>
        <w:rPr>
          <w:b/>
          <w:sz w:val="20"/>
          <w:szCs w:val="20"/>
        </w:rPr>
      </w:pPr>
    </w:p>
    <w:p w:rsidR="00A36ACE" w:rsidRPr="00A36ACE" w:rsidRDefault="00A36ACE" w:rsidP="00A36ACE">
      <w:pPr>
        <w:jc w:val="both"/>
        <w:rPr>
          <w:rFonts w:eastAsiaTheme="minorHAnsi"/>
          <w:sz w:val="20"/>
          <w:szCs w:val="20"/>
        </w:rPr>
      </w:pPr>
      <w:r w:rsidRPr="00A36ACE">
        <w:rPr>
          <w:sz w:val="20"/>
          <w:szCs w:val="20"/>
        </w:rPr>
        <w:tab/>
        <w:t xml:space="preserve">1. </w:t>
      </w:r>
      <w:proofErr w:type="gramStart"/>
      <w:r w:rsidRPr="00A36ACE">
        <w:rPr>
          <w:sz w:val="20"/>
          <w:szCs w:val="20"/>
        </w:rPr>
        <w:t xml:space="preserve">Внести </w:t>
      </w:r>
      <w:r w:rsidRPr="00A36ACE">
        <w:rPr>
          <w:rFonts w:eastAsiaTheme="minorHAnsi"/>
          <w:spacing w:val="-1"/>
          <w:sz w:val="20"/>
          <w:szCs w:val="20"/>
        </w:rPr>
        <w:t xml:space="preserve">в </w:t>
      </w:r>
      <w:r w:rsidRPr="00A36ACE">
        <w:rPr>
          <w:sz w:val="20"/>
          <w:szCs w:val="20"/>
        </w:rPr>
        <w:t xml:space="preserve">Постановление местной администрации </w:t>
      </w:r>
      <w:r w:rsidRPr="00A36ACE">
        <w:rPr>
          <w:rFonts w:eastAsiaTheme="minorHAnsi"/>
          <w:spacing w:val="-1"/>
          <w:sz w:val="20"/>
          <w:szCs w:val="20"/>
        </w:rPr>
        <w:t xml:space="preserve">от 31.01.2013 № 6 </w:t>
      </w:r>
      <w:r w:rsidRPr="00A36ACE">
        <w:rPr>
          <w:sz w:val="20"/>
          <w:szCs w:val="20"/>
        </w:rPr>
        <w:t>«Об утверждении Административного регламента по предоставлению местной администрацией муниципального образования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</w:t>
      </w:r>
      <w:proofErr w:type="gramEnd"/>
      <w:r w:rsidRPr="00A36ACE">
        <w:rPr>
          <w:sz w:val="20"/>
          <w:szCs w:val="20"/>
        </w:rPr>
        <w:t xml:space="preserve"> </w:t>
      </w:r>
      <w:proofErr w:type="gramStart"/>
      <w:r w:rsidRPr="00A36ACE">
        <w:rPr>
          <w:sz w:val="20"/>
          <w:szCs w:val="20"/>
        </w:rPr>
        <w:t>Санкт-Петербурге,  государственной услуги по выдаче разрешения органом опеки и попечительства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развитию» (далее - Административный регламент)</w:t>
      </w:r>
      <w:r w:rsidRPr="00A36ACE">
        <w:rPr>
          <w:rFonts w:eastAsiaTheme="minorHAnsi"/>
          <w:sz w:val="20"/>
          <w:szCs w:val="20"/>
        </w:rPr>
        <w:t xml:space="preserve"> следующие изменения: </w:t>
      </w:r>
      <w:proofErr w:type="gramEnd"/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rFonts w:eastAsiaTheme="minorHAnsi"/>
          <w:sz w:val="20"/>
          <w:szCs w:val="20"/>
        </w:rPr>
        <w:tab/>
        <w:t xml:space="preserve">1. Дополнить </w:t>
      </w:r>
      <w:r w:rsidRPr="00A36ACE">
        <w:rPr>
          <w:sz w:val="20"/>
          <w:szCs w:val="20"/>
        </w:rPr>
        <w:t>Административный регламент</w:t>
      </w:r>
      <w:r w:rsidRPr="00A36ACE">
        <w:rPr>
          <w:rFonts w:eastAsiaTheme="minorHAnsi"/>
          <w:sz w:val="20"/>
          <w:szCs w:val="20"/>
        </w:rPr>
        <w:t xml:space="preserve"> пунктом 3.5.5.1 следующего содержания: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«Результат предоставления государственной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уполномоченным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>В этом случае заявитель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bCs/>
          <w:color w:val="000000" w:themeColor="text1"/>
          <w:sz w:val="20"/>
          <w:szCs w:val="20"/>
        </w:rPr>
        <w:tab/>
        <w:t xml:space="preserve">2. Дополнить </w:t>
      </w:r>
      <w:r w:rsidRPr="00A36ACE">
        <w:rPr>
          <w:sz w:val="20"/>
          <w:szCs w:val="20"/>
        </w:rPr>
        <w:t>заявления о предоставлении государственной услуги (</w:t>
      </w:r>
      <w:r w:rsidRPr="00A36ACE">
        <w:rPr>
          <w:bCs/>
          <w:color w:val="000000" w:themeColor="text1"/>
          <w:sz w:val="20"/>
          <w:szCs w:val="20"/>
        </w:rPr>
        <w:t xml:space="preserve">Приложение </w:t>
      </w:r>
      <w:r w:rsidRPr="00A36ACE">
        <w:rPr>
          <w:bCs/>
          <w:color w:val="000000" w:themeColor="text1"/>
          <w:sz w:val="20"/>
          <w:szCs w:val="20"/>
        </w:rPr>
        <w:br/>
        <w:t xml:space="preserve">№ 1, 2 к </w:t>
      </w:r>
      <w:r w:rsidRPr="00A36ACE">
        <w:rPr>
          <w:sz w:val="20"/>
          <w:szCs w:val="20"/>
        </w:rPr>
        <w:t>Административному регламенту) текстом следующего содержания: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  <w:r w:rsidRPr="00A36ACE">
        <w:rPr>
          <w:rFonts w:eastAsia="Calibri"/>
          <w:sz w:val="20"/>
          <w:szCs w:val="20"/>
        </w:rPr>
        <w:t xml:space="preserve"> «Результат предоставления государственной услуги прошу выдать </w:t>
      </w:r>
      <w:r w:rsidRPr="00A36ACE">
        <w:rPr>
          <w:sz w:val="20"/>
          <w:szCs w:val="20"/>
        </w:rPr>
        <w:t>(</w:t>
      </w:r>
      <w:proofErr w:type="gramStart"/>
      <w:r w:rsidRPr="00A36ACE">
        <w:rPr>
          <w:sz w:val="20"/>
          <w:szCs w:val="20"/>
        </w:rPr>
        <w:t>нужное</w:t>
      </w:r>
      <w:proofErr w:type="gramEnd"/>
      <w:r w:rsidRPr="00A36ACE">
        <w:rPr>
          <w:sz w:val="20"/>
          <w:szCs w:val="20"/>
        </w:rPr>
        <w:t xml:space="preserve"> </w:t>
      </w:r>
      <w:r w:rsidRPr="00A36ACE">
        <w:rPr>
          <w:rFonts w:eastAsia="Calibri"/>
          <w:sz w:val="20"/>
          <w:szCs w:val="20"/>
        </w:rPr>
        <w:t>указать):</w:t>
      </w:r>
    </w:p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"/>
        <w:gridCol w:w="6563"/>
      </w:tblGrid>
      <w:tr w:rsidR="00A36ACE" w:rsidRPr="00A36ACE" w:rsidTr="00A36D12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лично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 xml:space="preserve">законному представителю несовершеннолетнего, уполномоченного заявителем </w:t>
            </w:r>
            <w:r w:rsidRPr="00A36ACE">
              <w:rPr>
                <w:sz w:val="20"/>
                <w:szCs w:val="20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A36ACE" w:rsidRPr="00A36ACE" w:rsidTr="00A36D1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824119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фамилия, имя, отчество (при наличии)</w:t>
            </w:r>
          </w:p>
          <w:p w:rsidR="00A36ACE" w:rsidRPr="00A36ACE" w:rsidRDefault="00A36ACE" w:rsidP="00A36D12">
            <w:pPr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_____________________________________________</w:t>
            </w:r>
            <w:r w:rsidR="00824119">
              <w:rPr>
                <w:sz w:val="20"/>
                <w:szCs w:val="20"/>
              </w:rPr>
              <w:t>__________________</w:t>
            </w:r>
          </w:p>
          <w:p w:rsidR="00A36ACE" w:rsidRPr="00A36ACE" w:rsidRDefault="00A36ACE" w:rsidP="00A36D12">
            <w:pPr>
              <w:jc w:val="center"/>
              <w:rPr>
                <w:sz w:val="20"/>
                <w:szCs w:val="20"/>
              </w:rPr>
            </w:pPr>
            <w:r w:rsidRPr="00A36ACE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6459"/>
      </w:tblGrid>
      <w:tr w:rsidR="00A36ACE" w:rsidRPr="00A36ACE" w:rsidTr="00A36D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органе местного самоуправления </w:t>
            </w:r>
          </w:p>
        </w:tc>
      </w:tr>
    </w:tbl>
    <w:p w:rsidR="00A36ACE" w:rsidRPr="00A36ACE" w:rsidRDefault="00A36ACE" w:rsidP="00A36ACE">
      <w:pPr>
        <w:rPr>
          <w:rFonts w:eastAsia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"/>
        <w:gridCol w:w="6465"/>
      </w:tblGrid>
      <w:tr w:rsidR="00A36ACE" w:rsidRPr="00A36ACE" w:rsidTr="00A36D12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 xml:space="preserve">в СПб ГКУ «Многофункциональный центр предоставления государственных </w:t>
            </w:r>
            <w:r w:rsidRPr="00A36ACE">
              <w:rPr>
                <w:rFonts w:eastAsia="Calibri"/>
                <w:sz w:val="20"/>
                <w:szCs w:val="20"/>
              </w:rPr>
              <w:br/>
              <w:t>и муниципальных услуг» по месту подачи заявления</w:t>
            </w:r>
          </w:p>
        </w:tc>
      </w:tr>
    </w:tbl>
    <w:p w:rsidR="00A36ACE" w:rsidRPr="00A36ACE" w:rsidRDefault="00A36ACE" w:rsidP="00A36ACE">
      <w:pPr>
        <w:rPr>
          <w:b/>
          <w:sz w:val="20"/>
          <w:szCs w:val="20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401"/>
        <w:gridCol w:w="9090"/>
      </w:tblGrid>
      <w:tr w:rsidR="00A36ACE" w:rsidRPr="00A36ACE" w:rsidTr="00A36D12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A36ACE" w:rsidRPr="00A36ACE" w:rsidRDefault="00A36ACE" w:rsidP="00A36D12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От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направить </w:t>
            </w:r>
            <w:proofErr w:type="gramStart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посредством</w:t>
            </w:r>
            <w:proofErr w:type="gramEnd"/>
            <w:r w:rsidRPr="00A36A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почтового отправления по адресу: _____________________________________</w:t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6461"/>
      </w:tblGrid>
      <w:tr w:rsidR="00A36ACE" w:rsidRPr="00A36ACE" w:rsidTr="00A36D12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ACE" w:rsidRPr="00A36ACE" w:rsidRDefault="00A36ACE" w:rsidP="00A36D12">
            <w:pPr>
              <w:rPr>
                <w:rFonts w:eastAsia="Calibri"/>
                <w:sz w:val="20"/>
                <w:szCs w:val="20"/>
              </w:rPr>
            </w:pPr>
            <w:r w:rsidRPr="00A36ACE">
              <w:rPr>
                <w:rFonts w:eastAsia="Calibri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A36ACE">
              <w:rPr>
                <w:rStyle w:val="af1"/>
                <w:rFonts w:eastAsia="Calibri"/>
                <w:sz w:val="20"/>
                <w:szCs w:val="20"/>
              </w:rPr>
              <w:footnoteReference w:id="7"/>
            </w:r>
          </w:p>
        </w:tc>
      </w:tr>
    </w:tbl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».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  <w:t xml:space="preserve">2. 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15" w:history="1">
        <w:r w:rsidRPr="00A36ACE">
          <w:rPr>
            <w:rStyle w:val="ae"/>
            <w:sz w:val="20"/>
            <w:szCs w:val="20"/>
          </w:rPr>
          <w:t>http://www.mo-tyarlevo.ru</w:t>
        </w:r>
      </w:hyperlink>
      <w:r w:rsidRPr="00A36ACE">
        <w:rPr>
          <w:sz w:val="20"/>
          <w:szCs w:val="20"/>
        </w:rPr>
        <w:t xml:space="preserve">.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ab/>
      </w:r>
      <w:r w:rsidRPr="00A36ACE">
        <w:rPr>
          <w:bCs/>
          <w:sz w:val="20"/>
          <w:szCs w:val="20"/>
          <w:lang w:eastAsia="ar-SA"/>
        </w:rPr>
        <w:t>3. Настоящее Постановление вступает в силу со дня его официального опубликования.</w:t>
      </w: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suppressAutoHyphens/>
        <w:ind w:firstLine="851"/>
        <w:jc w:val="both"/>
        <w:rPr>
          <w:bCs/>
          <w:sz w:val="20"/>
          <w:szCs w:val="20"/>
          <w:lang w:eastAsia="ar-SA"/>
        </w:rPr>
      </w:pPr>
    </w:p>
    <w:p w:rsidR="00A36ACE" w:rsidRPr="00A36ACE" w:rsidRDefault="00A36ACE" w:rsidP="00A36ACE">
      <w:pPr>
        <w:jc w:val="both"/>
        <w:rPr>
          <w:rStyle w:val="blk"/>
          <w:sz w:val="20"/>
          <w:szCs w:val="20"/>
        </w:rPr>
      </w:pPr>
      <w:r w:rsidRPr="00A36ACE">
        <w:rPr>
          <w:rStyle w:val="blk"/>
          <w:sz w:val="20"/>
          <w:szCs w:val="20"/>
        </w:rPr>
        <w:t xml:space="preserve">Ио главы местной администрации                                                                        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 xml:space="preserve">внутригородского муниципального </w:t>
      </w:r>
    </w:p>
    <w:p w:rsidR="00A36ACE" w:rsidRPr="00A36ACE" w:rsidRDefault="00A36ACE" w:rsidP="00A36ACE">
      <w:pPr>
        <w:jc w:val="both"/>
        <w:rPr>
          <w:sz w:val="20"/>
          <w:szCs w:val="20"/>
        </w:rPr>
      </w:pPr>
      <w:r w:rsidRPr="00A36ACE">
        <w:rPr>
          <w:sz w:val="20"/>
          <w:szCs w:val="20"/>
        </w:rPr>
        <w:t>образования поселок Тярлево                                                    Е.А. Лутченко</w:t>
      </w:r>
    </w:p>
    <w:p w:rsidR="00A36ACE" w:rsidRPr="00A36ACE" w:rsidRDefault="00A36ACE" w:rsidP="00A36ACE">
      <w:pPr>
        <w:shd w:val="clear" w:color="auto" w:fill="FFFFFF"/>
        <w:rPr>
          <w:sz w:val="20"/>
          <w:szCs w:val="20"/>
        </w:rPr>
      </w:pPr>
    </w:p>
    <w:p w:rsidR="00A36ACE" w:rsidRPr="00A36ACE" w:rsidRDefault="00A36ACE" w:rsidP="00A36ACE">
      <w:pPr>
        <w:rPr>
          <w:sz w:val="20"/>
          <w:szCs w:val="20"/>
        </w:rPr>
      </w:pPr>
    </w:p>
    <w:p w:rsidR="00CB57F5" w:rsidRPr="00CB57F5" w:rsidRDefault="00CB57F5" w:rsidP="00CB57F5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0"/>
          <w:szCs w:val="20"/>
          <w:shd w:val="clear" w:color="auto" w:fill="1E3685"/>
        </w:rPr>
      </w:pPr>
      <w:r w:rsidRPr="00CB57F5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Перепланировка в квартире допустима только с разрешения органов власти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До 1 апреля ремонт в квартирах с изменением границ комнат считался реконструкцией.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Теперь же это перепланировка, требующая согласования в муниципалитете.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Так, Федеральным законом от 19.12.2023 № 608-ФЗ внесены изменения в Жилищный кодекс Российской Федерации и Федеральный закон от 13.07.2015 № 218-ФЗ «О государственной регистрации недвижимости», согласно которым изменен порядок оформления перепланировки и переустройства помещений в многоквартирном доме, перевода жилых помещений в категорию нежилых.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Разрешения властей потребуют не только планы по уменьшению, увеличению комнат или их объединению с кухнями, но оборудование кладовок и даже перенос дверного проёма.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Согласовывать нужно замену систем отопления, вентиляции, газо- и водоснабжения, газовой плиты на электрическую, ванны на душ.</w:t>
      </w:r>
      <w:proofErr w:type="gramEnd"/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Без разрешения властей запрещено устанавливать новые и менять положение старых перегородок даже гипсокартонных.</w:t>
      </w:r>
      <w:proofErr w:type="gramEnd"/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Согласовывать придётся изменение конструкции оконных проемов, а также замену полов в домах с деревянными перекрытиями. Также, без разрешения с 1 апреля нельзя оборудовать антресоли.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30 дней со дня получения органом, осуществляющим перевод помещений, соответствующего уведомления.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Переустройство помещения в многоквартирном доме считается завершенным со дня утверждения акта.</w:t>
      </w:r>
    </w:p>
    <w:p w:rsidR="00CB57F5" w:rsidRPr="00CB57F5" w:rsidRDefault="00CB57F5" w:rsidP="00CB57F5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B57F5">
        <w:rPr>
          <w:rFonts w:ascii="Times New Roman" w:eastAsia="Times New Roman" w:hAnsi="Times New Roman" w:cs="Times New Roman"/>
          <w:color w:val="333333"/>
          <w:sz w:val="20"/>
          <w:szCs w:val="20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CB57F5" w:rsidRDefault="00CB57F5" w:rsidP="00CB57F5">
      <w:pPr>
        <w:rPr>
          <w:sz w:val="20"/>
          <w:szCs w:val="20"/>
        </w:rPr>
      </w:pPr>
    </w:p>
    <w:p w:rsidR="00CB57F5" w:rsidRDefault="00CB57F5" w:rsidP="00CB57F5">
      <w:pPr>
        <w:rPr>
          <w:sz w:val="20"/>
          <w:szCs w:val="20"/>
        </w:rPr>
      </w:pPr>
    </w:p>
    <w:p w:rsidR="00CB57F5" w:rsidRPr="00CB57F5" w:rsidRDefault="00CB57F5" w:rsidP="00CB57F5">
      <w:pPr>
        <w:rPr>
          <w:sz w:val="20"/>
          <w:szCs w:val="20"/>
        </w:rPr>
      </w:pPr>
      <w:bookmarkStart w:id="0" w:name="_GoBack"/>
      <w:bookmarkEnd w:id="0"/>
      <w:r w:rsidRPr="00CB57F5">
        <w:rPr>
          <w:sz w:val="20"/>
          <w:szCs w:val="20"/>
        </w:rPr>
        <w:t>Прокуратура Пушкинского района Санкт-Петербурга</w:t>
      </w:r>
    </w:p>
    <w:p w:rsidR="00A36ACE" w:rsidRPr="00CB57F5" w:rsidRDefault="00A36ACE" w:rsidP="00CB57F5">
      <w:pPr>
        <w:rPr>
          <w:sz w:val="20"/>
          <w:szCs w:val="20"/>
        </w:rPr>
      </w:pPr>
    </w:p>
    <w:sectPr w:rsidR="00A36ACE" w:rsidRPr="00CB57F5" w:rsidSect="00F80184">
      <w:footerReference w:type="default" r:id="rId16"/>
      <w:pgSz w:w="8419" w:h="11906" w:orient="landscape"/>
      <w:pgMar w:top="426" w:right="1134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46" w:rsidRDefault="00203A46" w:rsidP="00DA0CD7">
      <w:r>
        <w:separator/>
      </w:r>
    </w:p>
  </w:endnote>
  <w:endnote w:type="continuationSeparator" w:id="0">
    <w:p w:rsidR="00203A46" w:rsidRDefault="00203A46" w:rsidP="00DA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538438"/>
      <w:docPartObj>
        <w:docPartGallery w:val="Page Numbers (Bottom of Page)"/>
        <w:docPartUnique/>
      </w:docPartObj>
    </w:sdtPr>
    <w:sdtEndPr/>
    <w:sdtContent>
      <w:p w:rsidR="0095629B" w:rsidRDefault="009562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7F5">
          <w:rPr>
            <w:noProof/>
          </w:rPr>
          <w:t>2</w:t>
        </w:r>
        <w:r>
          <w:fldChar w:fldCharType="end"/>
        </w:r>
      </w:p>
    </w:sdtContent>
  </w:sdt>
  <w:p w:rsidR="0095629B" w:rsidRDefault="009562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46" w:rsidRDefault="00203A46" w:rsidP="00DA0CD7">
      <w:r>
        <w:separator/>
      </w:r>
    </w:p>
  </w:footnote>
  <w:footnote w:type="continuationSeparator" w:id="0">
    <w:p w:rsidR="00203A46" w:rsidRDefault="00203A46" w:rsidP="00DA0CD7">
      <w:r>
        <w:continuationSeparator/>
      </w:r>
    </w:p>
  </w:footnote>
  <w:footnote w:id="1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2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3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4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5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6">
    <w:p w:rsidR="00A36ACE" w:rsidRDefault="00A36ACE" w:rsidP="00A36ACE">
      <w:pPr>
        <w:pStyle w:val="af2"/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  <w:footnote w:id="7">
    <w:p w:rsidR="00A36ACE" w:rsidRDefault="00A36ACE" w:rsidP="00A36ACE">
      <w:pPr>
        <w:pStyle w:val="af2"/>
        <w:rPr>
          <w:rFonts w:eastAsia="Calibri"/>
        </w:rPr>
      </w:pPr>
      <w:r>
        <w:rPr>
          <w:rStyle w:val="af1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  <w:rPr>
          <w:rFonts w:eastAsia="Calibri"/>
        </w:rPr>
      </w:pPr>
    </w:p>
    <w:p w:rsidR="00BB1BDE" w:rsidRDefault="00BB1BDE" w:rsidP="00A36ACE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84559"/>
    <w:multiLevelType w:val="multilevel"/>
    <w:tmpl w:val="4662845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E016ABF"/>
    <w:multiLevelType w:val="multilevel"/>
    <w:tmpl w:val="C04A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4E6BA8"/>
    <w:multiLevelType w:val="multilevel"/>
    <w:tmpl w:val="1B9EE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986576"/>
    <w:multiLevelType w:val="multilevel"/>
    <w:tmpl w:val="564C10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D15D68"/>
    <w:multiLevelType w:val="multilevel"/>
    <w:tmpl w:val="58563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FC0E30"/>
    <w:multiLevelType w:val="hybridMultilevel"/>
    <w:tmpl w:val="E57A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A0CB9"/>
    <w:multiLevelType w:val="hybridMultilevel"/>
    <w:tmpl w:val="BF18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B061E"/>
    <w:multiLevelType w:val="hybridMultilevel"/>
    <w:tmpl w:val="F7343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39F4F28"/>
    <w:multiLevelType w:val="hybridMultilevel"/>
    <w:tmpl w:val="D2C0CFFE"/>
    <w:lvl w:ilvl="0" w:tplc="FAA08C88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54894BDF"/>
    <w:multiLevelType w:val="multilevel"/>
    <w:tmpl w:val="A3E0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695610C"/>
    <w:multiLevelType w:val="hybridMultilevel"/>
    <w:tmpl w:val="D166DD00"/>
    <w:lvl w:ilvl="0" w:tplc="05E8EA0E">
      <w:start w:val="1"/>
      <w:numFmt w:val="decimal"/>
      <w:lvlText w:val="%1."/>
      <w:lvlJc w:val="left"/>
      <w:pPr>
        <w:ind w:left="1195" w:hanging="705"/>
      </w:p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8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11C0D3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9"/>
    <w:lvlOverride w:ilvl="0">
      <w:startOverride w:val="2"/>
    </w:lvlOverride>
  </w:num>
  <w:num w:numId="7">
    <w:abstractNumId w:val="9"/>
    <w:lvlOverride w:ilvl="0">
      <w:startOverride w:val="2"/>
    </w:lvlOverride>
  </w:num>
  <w:num w:numId="8">
    <w:abstractNumId w:val="18"/>
    <w:lvlOverride w:ilvl="0">
      <w:startOverride w:val="3"/>
    </w:lvlOverride>
  </w:num>
  <w:num w:numId="9">
    <w:abstractNumId w:val="16"/>
  </w:num>
  <w:num w:numId="10">
    <w:abstractNumId w:val="5"/>
  </w:num>
  <w:num w:numId="11">
    <w:abstractNumId w:val="4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20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6"/>
    <w:rsid w:val="000361A0"/>
    <w:rsid w:val="00051ADD"/>
    <w:rsid w:val="000719A5"/>
    <w:rsid w:val="00076804"/>
    <w:rsid w:val="0008143A"/>
    <w:rsid w:val="000B3C28"/>
    <w:rsid w:val="00104153"/>
    <w:rsid w:val="00107960"/>
    <w:rsid w:val="001610D8"/>
    <w:rsid w:val="001651E7"/>
    <w:rsid w:val="00203A46"/>
    <w:rsid w:val="002153BF"/>
    <w:rsid w:val="002F6BED"/>
    <w:rsid w:val="00330800"/>
    <w:rsid w:val="00365D2F"/>
    <w:rsid w:val="003B37A6"/>
    <w:rsid w:val="00486FBB"/>
    <w:rsid w:val="004C1A43"/>
    <w:rsid w:val="00506B73"/>
    <w:rsid w:val="00513FE2"/>
    <w:rsid w:val="00570B17"/>
    <w:rsid w:val="00596CB1"/>
    <w:rsid w:val="005B2FAA"/>
    <w:rsid w:val="005D4D84"/>
    <w:rsid w:val="0068531F"/>
    <w:rsid w:val="006B2D47"/>
    <w:rsid w:val="006D373B"/>
    <w:rsid w:val="006F2195"/>
    <w:rsid w:val="00723E46"/>
    <w:rsid w:val="00763FA8"/>
    <w:rsid w:val="00777D8D"/>
    <w:rsid w:val="007A24CB"/>
    <w:rsid w:val="007A325F"/>
    <w:rsid w:val="007C7E48"/>
    <w:rsid w:val="007F3E57"/>
    <w:rsid w:val="00811D81"/>
    <w:rsid w:val="00823172"/>
    <w:rsid w:val="008236BC"/>
    <w:rsid w:val="00824119"/>
    <w:rsid w:val="008B336B"/>
    <w:rsid w:val="00922C91"/>
    <w:rsid w:val="00946487"/>
    <w:rsid w:val="0095629B"/>
    <w:rsid w:val="0098081E"/>
    <w:rsid w:val="00992705"/>
    <w:rsid w:val="009973A7"/>
    <w:rsid w:val="009B7727"/>
    <w:rsid w:val="009F6095"/>
    <w:rsid w:val="00A01749"/>
    <w:rsid w:val="00A2771F"/>
    <w:rsid w:val="00A36ACE"/>
    <w:rsid w:val="00BA550E"/>
    <w:rsid w:val="00BB1BDE"/>
    <w:rsid w:val="00BC7E6C"/>
    <w:rsid w:val="00C41F7A"/>
    <w:rsid w:val="00C70F67"/>
    <w:rsid w:val="00C76541"/>
    <w:rsid w:val="00C8488F"/>
    <w:rsid w:val="00CB57F5"/>
    <w:rsid w:val="00CE21AA"/>
    <w:rsid w:val="00D11712"/>
    <w:rsid w:val="00D3064F"/>
    <w:rsid w:val="00D32A02"/>
    <w:rsid w:val="00D70264"/>
    <w:rsid w:val="00DA0CD7"/>
    <w:rsid w:val="00DE2981"/>
    <w:rsid w:val="00DE76C1"/>
    <w:rsid w:val="00DE7D10"/>
    <w:rsid w:val="00DF7115"/>
    <w:rsid w:val="00E1031F"/>
    <w:rsid w:val="00E44368"/>
    <w:rsid w:val="00E50F0C"/>
    <w:rsid w:val="00E73E32"/>
    <w:rsid w:val="00E74516"/>
    <w:rsid w:val="00E8330F"/>
    <w:rsid w:val="00EC0DEB"/>
    <w:rsid w:val="00F059E9"/>
    <w:rsid w:val="00F104B5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3B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5629B"/>
    <w:pPr>
      <w:keepNext/>
      <w:widowControl/>
      <w:autoSpaceDE/>
      <w:autoSpaceDN/>
      <w:adjustRightInd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95629B"/>
    <w:pPr>
      <w:keepNext/>
      <w:widowControl/>
      <w:autoSpaceDE/>
      <w:autoSpaceDN/>
      <w:adjustRightInd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5629B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A0CD7"/>
  </w:style>
  <w:style w:type="paragraph" w:styleId="a6">
    <w:name w:val="footer"/>
    <w:basedOn w:val="a"/>
    <w:link w:val="a7"/>
    <w:uiPriority w:val="99"/>
    <w:unhideWhenUsed/>
    <w:rsid w:val="00DA0CD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A0CD7"/>
  </w:style>
  <w:style w:type="paragraph" w:styleId="a8">
    <w:name w:val="Balloon Text"/>
    <w:basedOn w:val="a"/>
    <w:link w:val="a9"/>
    <w:semiHidden/>
    <w:unhideWhenUsed/>
    <w:rsid w:val="00DA0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A0CD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07960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07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07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079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5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2153BF"/>
    <w:pPr>
      <w:widowControl/>
      <w:autoSpaceDE/>
      <w:autoSpaceDN/>
      <w:adjustRightInd/>
      <w:spacing w:after="288"/>
    </w:pPr>
    <w:rPr>
      <w:rFonts w:eastAsia="Times New Roman"/>
    </w:rPr>
  </w:style>
  <w:style w:type="character" w:customStyle="1" w:styleId="20">
    <w:name w:val="Заголовок 2 Знак"/>
    <w:basedOn w:val="a0"/>
    <w:link w:val="2"/>
    <w:rsid w:val="009562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562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629B"/>
  </w:style>
  <w:style w:type="character" w:styleId="ae">
    <w:name w:val="Hyperlink"/>
    <w:rsid w:val="0095629B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95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5629B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62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uiPriority w:val="99"/>
    <w:unhideWhenUsed/>
    <w:rsid w:val="0095629B"/>
    <w:rPr>
      <w:color w:val="800080"/>
      <w:u w:val="single"/>
    </w:rPr>
  </w:style>
  <w:style w:type="paragraph" w:customStyle="1" w:styleId="font0">
    <w:name w:val="font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5">
    <w:name w:val="font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u w:val="single"/>
    </w:rPr>
  </w:style>
  <w:style w:type="paragraph" w:customStyle="1" w:styleId="xl65">
    <w:name w:val="xl6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6">
    <w:name w:val="xl6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67">
    <w:name w:val="xl6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68">
    <w:name w:val="xl6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69">
    <w:name w:val="xl6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0">
    <w:name w:val="xl7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2">
    <w:name w:val="xl7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3">
    <w:name w:val="xl7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6">
    <w:name w:val="xl7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8">
    <w:name w:val="xl7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79">
    <w:name w:val="xl7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0">
    <w:name w:val="xl8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1">
    <w:name w:val="xl81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4">
    <w:name w:val="xl8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85">
    <w:name w:val="xl8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86">
    <w:name w:val="xl8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92">
    <w:name w:val="xl9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93">
    <w:name w:val="xl9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16"/>
      <w:szCs w:val="16"/>
    </w:rPr>
  </w:style>
  <w:style w:type="paragraph" w:customStyle="1" w:styleId="xl95">
    <w:name w:val="xl9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97">
    <w:name w:val="xl9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98">
    <w:name w:val="xl9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00">
    <w:name w:val="xl10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3">
    <w:name w:val="xl103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4">
    <w:name w:val="xl10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05">
    <w:name w:val="xl10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06">
    <w:name w:val="xl10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7">
    <w:name w:val="xl107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09">
    <w:name w:val="xl10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0">
    <w:name w:val="xl11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11">
    <w:name w:val="xl11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12">
    <w:name w:val="xl11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13">
    <w:name w:val="xl11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4">
    <w:name w:val="xl11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15">
    <w:name w:val="xl11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16">
    <w:name w:val="xl11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19">
    <w:name w:val="xl11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20">
    <w:name w:val="xl12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21">
    <w:name w:val="xl12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2">
    <w:name w:val="xl12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3">
    <w:name w:val="xl12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24">
    <w:name w:val="xl124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5">
    <w:name w:val="xl125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7">
    <w:name w:val="xl12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28">
    <w:name w:val="xl12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130">
    <w:name w:val="xl13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2"/>
      <w:szCs w:val="22"/>
    </w:rPr>
  </w:style>
  <w:style w:type="paragraph" w:customStyle="1" w:styleId="xl131">
    <w:name w:val="xl13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2">
    <w:name w:val="xl13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3">
    <w:name w:val="xl13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</w:rPr>
  </w:style>
  <w:style w:type="paragraph" w:customStyle="1" w:styleId="xl134">
    <w:name w:val="xl13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5">
    <w:name w:val="xl13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36">
    <w:name w:val="xl13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37">
    <w:name w:val="xl13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38">
    <w:name w:val="xl13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140">
    <w:name w:val="xl14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143">
    <w:name w:val="xl14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4">
    <w:name w:val="xl144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6">
    <w:name w:val="xl14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47">
    <w:name w:val="xl14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</w:rPr>
  </w:style>
  <w:style w:type="paragraph" w:customStyle="1" w:styleId="xl151">
    <w:name w:val="xl15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52">
    <w:name w:val="xl152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3">
    <w:name w:val="xl15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562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</w:rPr>
  </w:style>
  <w:style w:type="paragraph" w:customStyle="1" w:styleId="xl156">
    <w:name w:val="xl156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57">
    <w:name w:val="xl157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8">
    <w:name w:val="xl158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59">
    <w:name w:val="xl159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60">
    <w:name w:val="xl160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1">
    <w:name w:val="xl161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63">
    <w:name w:val="xl163"/>
    <w:basedOn w:val="a"/>
    <w:rsid w:val="009562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9562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character" w:customStyle="1" w:styleId="blk">
    <w:name w:val="blk"/>
    <w:basedOn w:val="a0"/>
    <w:rsid w:val="00C8488F"/>
  </w:style>
  <w:style w:type="paragraph" w:customStyle="1" w:styleId="gmail-msonormal">
    <w:name w:val="gmail-msonormal"/>
    <w:basedOn w:val="a"/>
    <w:rsid w:val="00DE76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7C7E48"/>
    <w:pPr>
      <w:spacing w:after="0"/>
    </w:pPr>
    <w:rPr>
      <w:rFonts w:ascii="Arial" w:eastAsia="Arial" w:hAnsi="Arial" w:cs="Arial"/>
      <w:lang w:eastAsia="ru-RU"/>
    </w:rPr>
  </w:style>
  <w:style w:type="character" w:styleId="af0">
    <w:name w:val="Strong"/>
    <w:basedOn w:val="a0"/>
    <w:uiPriority w:val="22"/>
    <w:qFormat/>
    <w:rsid w:val="0008143A"/>
    <w:rPr>
      <w:b/>
      <w:bCs/>
    </w:rPr>
  </w:style>
  <w:style w:type="character" w:customStyle="1" w:styleId="nobr">
    <w:name w:val="nobr"/>
    <w:basedOn w:val="a0"/>
    <w:rsid w:val="0008143A"/>
  </w:style>
  <w:style w:type="character" w:styleId="af1">
    <w:name w:val="footnote reference"/>
    <w:uiPriority w:val="99"/>
    <w:rsid w:val="00A36ACE"/>
    <w:rPr>
      <w:vertAlign w:val="superscript"/>
    </w:rPr>
  </w:style>
  <w:style w:type="paragraph" w:styleId="af2">
    <w:name w:val="footnote text"/>
    <w:basedOn w:val="a"/>
    <w:link w:val="af3"/>
    <w:uiPriority w:val="99"/>
    <w:rsid w:val="00A36AC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36A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-tyarle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-tyarlev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-tyarle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-tyarlevo.ru" TargetMode="External"/><Relationship Id="rId10" Type="http://schemas.openxmlformats.org/officeDocument/2006/relationships/hyperlink" Target="http://www.mo-tyarle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-tyarlevo.ru" TargetMode="External"/><Relationship Id="rId14" Type="http://schemas.openxmlformats.org/officeDocument/2006/relationships/hyperlink" Target="http://www.mo-tyarl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63D5-AC75-4369-9BBE-3D15D6B8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22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2024-09-16T12:08:00Z</cp:lastPrinted>
  <dcterms:created xsi:type="dcterms:W3CDTF">2022-07-25T11:13:00Z</dcterms:created>
  <dcterms:modified xsi:type="dcterms:W3CDTF">2024-09-30T09:21:00Z</dcterms:modified>
</cp:coreProperties>
</file>