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F2" w:rsidRPr="009E22C2" w:rsidRDefault="00FC76F2" w:rsidP="00FC76F2">
      <w:pPr>
        <w:spacing w:line="240" w:lineRule="exact"/>
        <w:ind w:left="4502"/>
        <w:outlineLvl w:val="0"/>
        <w:rPr>
          <w:rFonts w:ascii="Times New Roman" w:eastAsia="Calibri" w:hAnsi="Times New Roman" w:cs="Times New Roman"/>
          <w:sz w:val="28"/>
          <w:szCs w:val="28"/>
        </w:rPr>
      </w:pPr>
      <w:r w:rsidRPr="009E22C2">
        <w:rPr>
          <w:rFonts w:ascii="Times New Roman" w:eastAsia="Calibri" w:hAnsi="Times New Roman" w:cs="Times New Roman"/>
          <w:sz w:val="28"/>
          <w:szCs w:val="28"/>
        </w:rPr>
        <w:t xml:space="preserve">Главам муниципальных образований </w:t>
      </w:r>
    </w:p>
    <w:p w:rsidR="00FC76F2" w:rsidRPr="009E22C2" w:rsidRDefault="00FC76F2" w:rsidP="00FC76F2">
      <w:pPr>
        <w:spacing w:line="240" w:lineRule="exact"/>
        <w:ind w:left="4502"/>
        <w:outlineLvl w:val="0"/>
        <w:rPr>
          <w:rFonts w:ascii="Times New Roman" w:eastAsia="Calibri" w:hAnsi="Times New Roman" w:cs="Times New Roman"/>
          <w:sz w:val="28"/>
          <w:szCs w:val="28"/>
        </w:rPr>
      </w:pPr>
      <w:r w:rsidRPr="009E22C2">
        <w:rPr>
          <w:rFonts w:ascii="Times New Roman" w:eastAsia="Calibri" w:hAnsi="Times New Roman" w:cs="Times New Roman"/>
          <w:sz w:val="28"/>
          <w:szCs w:val="28"/>
        </w:rPr>
        <w:t>«г. Пушкин», «г. Павловск», «</w:t>
      </w:r>
      <w:proofErr w:type="spellStart"/>
      <w:r w:rsidRPr="009E22C2">
        <w:rPr>
          <w:rFonts w:ascii="Times New Roman" w:eastAsia="Calibri" w:hAnsi="Times New Roman" w:cs="Times New Roman"/>
          <w:sz w:val="28"/>
          <w:szCs w:val="28"/>
        </w:rPr>
        <w:t>п</w:t>
      </w:r>
      <w:proofErr w:type="gramStart"/>
      <w:r w:rsidRPr="009E22C2">
        <w:rPr>
          <w:rFonts w:ascii="Times New Roman" w:eastAsia="Calibri" w:hAnsi="Times New Roman" w:cs="Times New Roman"/>
          <w:sz w:val="28"/>
          <w:szCs w:val="28"/>
        </w:rPr>
        <w:t>.Ш</w:t>
      </w:r>
      <w:proofErr w:type="gramEnd"/>
      <w:r w:rsidRPr="009E22C2">
        <w:rPr>
          <w:rFonts w:ascii="Times New Roman" w:eastAsia="Calibri" w:hAnsi="Times New Roman" w:cs="Times New Roman"/>
          <w:sz w:val="28"/>
          <w:szCs w:val="28"/>
        </w:rPr>
        <w:t>ушары</w:t>
      </w:r>
      <w:proofErr w:type="spellEnd"/>
      <w:r w:rsidRPr="009E22C2">
        <w:rPr>
          <w:rFonts w:ascii="Times New Roman" w:eastAsia="Calibri" w:hAnsi="Times New Roman" w:cs="Times New Roman"/>
          <w:sz w:val="28"/>
          <w:szCs w:val="28"/>
        </w:rPr>
        <w:t>», «</w:t>
      </w:r>
      <w:proofErr w:type="spellStart"/>
      <w:r w:rsidRPr="009E22C2">
        <w:rPr>
          <w:rFonts w:ascii="Times New Roman" w:eastAsia="Calibri" w:hAnsi="Times New Roman" w:cs="Times New Roman"/>
          <w:sz w:val="28"/>
          <w:szCs w:val="28"/>
        </w:rPr>
        <w:t>п.Тярлево</w:t>
      </w:r>
      <w:proofErr w:type="spellEnd"/>
      <w:r w:rsidRPr="009E22C2">
        <w:rPr>
          <w:rFonts w:ascii="Times New Roman" w:eastAsia="Calibri" w:hAnsi="Times New Roman" w:cs="Times New Roman"/>
          <w:sz w:val="28"/>
          <w:szCs w:val="28"/>
        </w:rPr>
        <w:t>», «п.Александровская»</w:t>
      </w:r>
    </w:p>
    <w:p w:rsidR="00FC76F2" w:rsidRPr="009E22C2" w:rsidRDefault="00FC76F2" w:rsidP="00FC76F2">
      <w:pPr>
        <w:spacing w:line="240" w:lineRule="exact"/>
        <w:ind w:left="4502"/>
        <w:outlineLvl w:val="0"/>
        <w:rPr>
          <w:rFonts w:ascii="Times New Roman" w:eastAsia="Calibri" w:hAnsi="Times New Roman" w:cs="Times New Roman"/>
          <w:sz w:val="28"/>
          <w:szCs w:val="28"/>
        </w:rPr>
      </w:pPr>
    </w:p>
    <w:p w:rsidR="00FC76F2" w:rsidRPr="009E22C2" w:rsidRDefault="00FC76F2" w:rsidP="00FC76F2">
      <w:pPr>
        <w:spacing w:line="240" w:lineRule="exact"/>
        <w:ind w:left="4502"/>
        <w:rPr>
          <w:rFonts w:ascii="Times New Roman" w:eastAsia="Calibri" w:hAnsi="Times New Roman" w:cs="Times New Roman"/>
          <w:sz w:val="28"/>
          <w:szCs w:val="28"/>
        </w:rPr>
      </w:pPr>
      <w:r w:rsidRPr="009E22C2">
        <w:rPr>
          <w:rFonts w:ascii="Times New Roman" w:eastAsia="Calibri" w:hAnsi="Times New Roman" w:cs="Times New Roman"/>
          <w:sz w:val="28"/>
          <w:szCs w:val="28"/>
        </w:rPr>
        <w:t>Руководителям печатных изданий Пушкинского района</w:t>
      </w:r>
    </w:p>
    <w:p w:rsidR="00FC76F2" w:rsidRPr="009E22C2" w:rsidRDefault="00FC76F2" w:rsidP="00FC76F2">
      <w:pPr>
        <w:ind w:left="4500"/>
        <w:rPr>
          <w:rFonts w:ascii="Times New Roman" w:eastAsia="Calibri" w:hAnsi="Times New Roman" w:cs="Times New Roman"/>
          <w:sz w:val="28"/>
          <w:szCs w:val="28"/>
        </w:rPr>
      </w:pPr>
    </w:p>
    <w:p w:rsidR="00FC76F2" w:rsidRPr="009E22C2" w:rsidRDefault="00FC76F2" w:rsidP="00FC76F2">
      <w:pPr>
        <w:ind w:left="4500"/>
        <w:rPr>
          <w:rFonts w:ascii="Times New Roman" w:eastAsia="Calibri" w:hAnsi="Times New Roman" w:cs="Times New Roman"/>
          <w:sz w:val="28"/>
          <w:szCs w:val="28"/>
        </w:rPr>
      </w:pPr>
    </w:p>
    <w:p w:rsidR="00FC76F2" w:rsidRPr="009E22C2" w:rsidRDefault="00FC76F2" w:rsidP="00FC76F2">
      <w:pPr>
        <w:ind w:left="4500"/>
        <w:rPr>
          <w:rFonts w:ascii="Times New Roman" w:eastAsia="Calibri" w:hAnsi="Times New Roman" w:cs="Times New Roman"/>
          <w:sz w:val="28"/>
          <w:szCs w:val="28"/>
        </w:rPr>
      </w:pPr>
    </w:p>
    <w:p w:rsidR="00FC76F2" w:rsidRPr="009E22C2" w:rsidRDefault="00FC76F2" w:rsidP="00FC76F2">
      <w:pPr>
        <w:ind w:left="4500"/>
        <w:rPr>
          <w:rFonts w:ascii="Times New Roman" w:eastAsia="Calibri" w:hAnsi="Times New Roman" w:cs="Times New Roman"/>
          <w:sz w:val="28"/>
          <w:szCs w:val="28"/>
        </w:rPr>
      </w:pPr>
    </w:p>
    <w:p w:rsidR="00FC76F2" w:rsidRPr="009E22C2" w:rsidRDefault="00FC76F2" w:rsidP="00FC76F2">
      <w:pPr>
        <w:spacing w:after="0" w:line="240" w:lineRule="auto"/>
        <w:rPr>
          <w:rFonts w:ascii="Times New Roman" w:eastAsia="Calibri" w:hAnsi="Times New Roman" w:cs="Times New Roman"/>
          <w:sz w:val="28"/>
          <w:szCs w:val="28"/>
        </w:rPr>
      </w:pPr>
    </w:p>
    <w:p w:rsidR="00FC76F2" w:rsidRPr="009E22C2" w:rsidRDefault="00FC76F2" w:rsidP="00FC76F2">
      <w:pPr>
        <w:spacing w:after="0" w:line="240" w:lineRule="auto"/>
        <w:jc w:val="center"/>
        <w:rPr>
          <w:rFonts w:ascii="Times New Roman" w:eastAsia="Calibri" w:hAnsi="Times New Roman" w:cs="Times New Roman"/>
          <w:sz w:val="28"/>
          <w:szCs w:val="28"/>
        </w:rPr>
      </w:pPr>
      <w:r w:rsidRPr="009E22C2">
        <w:rPr>
          <w:rFonts w:ascii="Times New Roman" w:eastAsia="Calibri" w:hAnsi="Times New Roman" w:cs="Times New Roman"/>
          <w:sz w:val="28"/>
          <w:szCs w:val="28"/>
        </w:rPr>
        <w:t>Уважаемые руководители!</w:t>
      </w:r>
    </w:p>
    <w:p w:rsidR="00FC76F2" w:rsidRPr="009E22C2" w:rsidRDefault="00FC76F2" w:rsidP="00FC76F2">
      <w:pPr>
        <w:spacing w:after="0" w:line="240" w:lineRule="auto"/>
        <w:rPr>
          <w:rFonts w:ascii="Times New Roman" w:eastAsia="Calibri" w:hAnsi="Times New Roman" w:cs="Times New Roman"/>
          <w:sz w:val="28"/>
          <w:szCs w:val="28"/>
        </w:rPr>
      </w:pPr>
    </w:p>
    <w:p w:rsidR="00FC76F2" w:rsidRPr="009E22C2" w:rsidRDefault="00FC76F2" w:rsidP="00FC76F2">
      <w:pPr>
        <w:spacing w:after="0" w:line="240" w:lineRule="auto"/>
        <w:ind w:firstLine="709"/>
        <w:jc w:val="both"/>
        <w:rPr>
          <w:rFonts w:ascii="Times New Roman" w:eastAsia="Calibri" w:hAnsi="Times New Roman" w:cs="Times New Roman"/>
          <w:sz w:val="28"/>
          <w:szCs w:val="28"/>
        </w:rPr>
      </w:pPr>
      <w:r w:rsidRPr="009E22C2">
        <w:rPr>
          <w:rFonts w:ascii="Times New Roman" w:eastAsia="Calibri" w:hAnsi="Times New Roman" w:cs="Times New Roman"/>
          <w:sz w:val="28"/>
          <w:szCs w:val="28"/>
        </w:rPr>
        <w:t xml:space="preserve">В </w:t>
      </w:r>
      <w:proofErr w:type="gramStart"/>
      <w:r w:rsidRPr="009E22C2">
        <w:rPr>
          <w:rFonts w:ascii="Times New Roman" w:eastAsia="Calibri" w:hAnsi="Times New Roman" w:cs="Times New Roman"/>
          <w:sz w:val="28"/>
          <w:szCs w:val="28"/>
        </w:rPr>
        <w:t>целях</w:t>
      </w:r>
      <w:proofErr w:type="gramEnd"/>
      <w:r w:rsidRPr="009E22C2">
        <w:rPr>
          <w:rFonts w:ascii="Times New Roman" w:eastAsia="Calibri" w:hAnsi="Times New Roman" w:cs="Times New Roman"/>
          <w:sz w:val="28"/>
          <w:szCs w:val="28"/>
        </w:rPr>
        <w:t xml:space="preserve"> правового просвещения жителей Пушкинского района направлю вам информацию о разъяснении</w:t>
      </w:r>
      <w:r w:rsidRPr="009E22C2">
        <w:rPr>
          <w:rFonts w:ascii="Times New Roman" w:hAnsi="Times New Roman" w:cs="Times New Roman"/>
          <w:sz w:val="28"/>
          <w:szCs w:val="28"/>
        </w:rPr>
        <w:t xml:space="preserve"> действующего законодательства</w:t>
      </w:r>
      <w:r w:rsidRPr="009E22C2">
        <w:rPr>
          <w:rFonts w:ascii="Times New Roman" w:eastAsia="Calibri" w:hAnsi="Times New Roman" w:cs="Times New Roman"/>
          <w:sz w:val="28"/>
          <w:szCs w:val="28"/>
        </w:rPr>
        <w:t>.</w:t>
      </w:r>
    </w:p>
    <w:p w:rsidR="00FC76F2" w:rsidRPr="009E22C2" w:rsidRDefault="00FC76F2" w:rsidP="00FC76F2">
      <w:pPr>
        <w:spacing w:after="0" w:line="240" w:lineRule="auto"/>
        <w:ind w:firstLine="709"/>
        <w:jc w:val="both"/>
        <w:rPr>
          <w:rFonts w:ascii="Times New Roman" w:eastAsia="Calibri" w:hAnsi="Times New Roman" w:cs="Times New Roman"/>
          <w:sz w:val="28"/>
          <w:szCs w:val="28"/>
        </w:rPr>
      </w:pPr>
    </w:p>
    <w:p w:rsidR="00FC76F2" w:rsidRPr="009E22C2" w:rsidRDefault="00FC76F2" w:rsidP="00FC76F2">
      <w:pPr>
        <w:spacing w:line="240" w:lineRule="exact"/>
        <w:jc w:val="both"/>
        <w:rPr>
          <w:rFonts w:ascii="Times New Roman" w:eastAsia="Calibri" w:hAnsi="Times New Roman" w:cs="Times New Roman"/>
          <w:sz w:val="28"/>
          <w:szCs w:val="28"/>
        </w:rPr>
      </w:pPr>
    </w:p>
    <w:p w:rsidR="00FC76F2" w:rsidRPr="009E22C2" w:rsidRDefault="00FC76F2" w:rsidP="00FC76F2">
      <w:pPr>
        <w:spacing w:after="0" w:line="240" w:lineRule="exact"/>
        <w:rPr>
          <w:rFonts w:ascii="Times New Roman" w:eastAsia="Calibri" w:hAnsi="Times New Roman" w:cs="Times New Roman"/>
          <w:sz w:val="28"/>
          <w:szCs w:val="28"/>
        </w:rPr>
      </w:pPr>
      <w:r w:rsidRPr="009E22C2">
        <w:rPr>
          <w:rFonts w:ascii="Times New Roman" w:eastAsia="Calibri" w:hAnsi="Times New Roman" w:cs="Times New Roman"/>
          <w:sz w:val="28"/>
          <w:szCs w:val="28"/>
        </w:rPr>
        <w:t>Заместитель прокурора района</w:t>
      </w:r>
    </w:p>
    <w:p w:rsidR="00FC76F2" w:rsidRPr="009E22C2" w:rsidRDefault="00FC76F2" w:rsidP="00FC76F2">
      <w:pPr>
        <w:tabs>
          <w:tab w:val="left" w:pos="8222"/>
        </w:tabs>
        <w:spacing w:after="0" w:line="240" w:lineRule="exact"/>
        <w:rPr>
          <w:rFonts w:ascii="Times New Roman" w:eastAsia="Calibri" w:hAnsi="Times New Roman" w:cs="Times New Roman"/>
          <w:sz w:val="28"/>
          <w:szCs w:val="28"/>
        </w:rPr>
      </w:pPr>
    </w:p>
    <w:p w:rsidR="00FC76F2" w:rsidRPr="009E22C2" w:rsidRDefault="00FC76F2" w:rsidP="00FC76F2">
      <w:pPr>
        <w:tabs>
          <w:tab w:val="left" w:pos="8222"/>
        </w:tabs>
        <w:spacing w:after="0" w:line="240" w:lineRule="exact"/>
        <w:rPr>
          <w:rFonts w:ascii="Times New Roman" w:eastAsia="Calibri" w:hAnsi="Times New Roman" w:cs="Times New Roman"/>
          <w:sz w:val="28"/>
          <w:szCs w:val="28"/>
        </w:rPr>
      </w:pPr>
      <w:r w:rsidRPr="009E22C2">
        <w:rPr>
          <w:rFonts w:ascii="Times New Roman" w:eastAsia="Calibri" w:hAnsi="Times New Roman" w:cs="Times New Roman"/>
          <w:sz w:val="28"/>
          <w:szCs w:val="28"/>
        </w:rPr>
        <w:t xml:space="preserve">советник юстиции                                                                   </w:t>
      </w:r>
      <w:r w:rsidRPr="009E22C2">
        <w:rPr>
          <w:rFonts w:ascii="Times New Roman" w:hAnsi="Times New Roman" w:cs="Times New Roman"/>
          <w:sz w:val="28"/>
          <w:szCs w:val="28"/>
        </w:rPr>
        <w:t xml:space="preserve">      </w:t>
      </w:r>
      <w:r w:rsidRPr="009E22C2">
        <w:rPr>
          <w:rFonts w:ascii="Times New Roman" w:eastAsia="Calibri" w:hAnsi="Times New Roman" w:cs="Times New Roman"/>
          <w:sz w:val="28"/>
          <w:szCs w:val="28"/>
        </w:rPr>
        <w:t xml:space="preserve">     </w:t>
      </w:r>
      <w:r w:rsidRPr="009E22C2">
        <w:rPr>
          <w:rFonts w:ascii="Times New Roman" w:hAnsi="Times New Roman" w:cs="Times New Roman"/>
          <w:sz w:val="28"/>
          <w:szCs w:val="28"/>
        </w:rPr>
        <w:t>П.Н. Черняев</w:t>
      </w:r>
    </w:p>
    <w:p w:rsidR="00FC76F2" w:rsidRPr="009E22C2" w:rsidRDefault="00FC76F2" w:rsidP="00FC76F2">
      <w:pPr>
        <w:spacing w:line="240" w:lineRule="exact"/>
        <w:rPr>
          <w:rFonts w:ascii="Times New Roman" w:eastAsia="Calibri" w:hAnsi="Times New Roman" w:cs="Times New Roman"/>
          <w:sz w:val="28"/>
          <w:szCs w:val="28"/>
        </w:rPr>
      </w:pPr>
    </w:p>
    <w:p w:rsidR="00FC76F2" w:rsidRPr="009E22C2" w:rsidRDefault="00FC76F2" w:rsidP="00FC76F2">
      <w:pPr>
        <w:spacing w:line="240" w:lineRule="exact"/>
        <w:jc w:val="both"/>
        <w:rPr>
          <w:rFonts w:ascii="Times New Roman" w:eastAsia="Calibri" w:hAnsi="Times New Roman" w:cs="Times New Roman"/>
          <w:sz w:val="28"/>
          <w:szCs w:val="28"/>
        </w:rPr>
      </w:pPr>
    </w:p>
    <w:p w:rsidR="00FC76F2" w:rsidRPr="009E22C2" w:rsidRDefault="00FC76F2" w:rsidP="00FC76F2">
      <w:pPr>
        <w:spacing w:line="360" w:lineRule="auto"/>
        <w:jc w:val="both"/>
        <w:rPr>
          <w:rFonts w:ascii="Times New Roman" w:eastAsia="Calibri" w:hAnsi="Times New Roman" w:cs="Times New Roman"/>
          <w:sz w:val="28"/>
          <w:szCs w:val="28"/>
        </w:rPr>
      </w:pPr>
    </w:p>
    <w:p w:rsidR="00FC76F2" w:rsidRPr="009E22C2" w:rsidRDefault="00FC76F2" w:rsidP="00FC76F2">
      <w:pPr>
        <w:spacing w:line="360" w:lineRule="auto"/>
        <w:jc w:val="both"/>
        <w:rPr>
          <w:rFonts w:ascii="Times New Roman" w:eastAsia="Calibri" w:hAnsi="Times New Roman" w:cs="Times New Roman"/>
          <w:sz w:val="28"/>
          <w:szCs w:val="28"/>
        </w:rPr>
      </w:pPr>
    </w:p>
    <w:p w:rsidR="00FC76F2" w:rsidRPr="009E22C2" w:rsidRDefault="00FC76F2" w:rsidP="00FC76F2">
      <w:pPr>
        <w:spacing w:line="360" w:lineRule="auto"/>
        <w:jc w:val="both"/>
        <w:rPr>
          <w:rFonts w:ascii="Times New Roman" w:eastAsia="Calibri" w:hAnsi="Times New Roman" w:cs="Times New Roman"/>
          <w:sz w:val="28"/>
          <w:szCs w:val="28"/>
        </w:rPr>
      </w:pPr>
    </w:p>
    <w:p w:rsidR="00FC76F2" w:rsidRPr="009E22C2" w:rsidRDefault="00FC76F2" w:rsidP="00FC76F2">
      <w:pPr>
        <w:spacing w:line="360" w:lineRule="auto"/>
        <w:jc w:val="both"/>
        <w:rPr>
          <w:rFonts w:ascii="Times New Roman" w:eastAsia="Calibri" w:hAnsi="Times New Roman" w:cs="Times New Roman"/>
          <w:sz w:val="28"/>
          <w:szCs w:val="28"/>
        </w:rPr>
      </w:pPr>
    </w:p>
    <w:p w:rsidR="00FC76F2" w:rsidRPr="009E22C2" w:rsidRDefault="00FC76F2" w:rsidP="00FC76F2">
      <w:pPr>
        <w:spacing w:line="360" w:lineRule="auto"/>
        <w:jc w:val="both"/>
        <w:rPr>
          <w:rFonts w:ascii="Times New Roman" w:eastAsia="Calibri" w:hAnsi="Times New Roman" w:cs="Times New Roman"/>
          <w:sz w:val="28"/>
          <w:szCs w:val="28"/>
        </w:rPr>
      </w:pPr>
    </w:p>
    <w:p w:rsidR="00FC76F2" w:rsidRPr="009E22C2" w:rsidRDefault="00FC76F2" w:rsidP="00FC76F2">
      <w:pPr>
        <w:spacing w:line="360" w:lineRule="auto"/>
        <w:jc w:val="both"/>
        <w:rPr>
          <w:rFonts w:ascii="Times New Roman" w:eastAsia="Calibri" w:hAnsi="Times New Roman" w:cs="Times New Roman"/>
          <w:sz w:val="28"/>
          <w:szCs w:val="28"/>
        </w:rPr>
      </w:pPr>
    </w:p>
    <w:p w:rsidR="00FC76F2" w:rsidRPr="009E22C2" w:rsidRDefault="00FC76F2" w:rsidP="00FC76F2">
      <w:pPr>
        <w:spacing w:line="360" w:lineRule="auto"/>
        <w:jc w:val="both"/>
        <w:rPr>
          <w:rFonts w:ascii="Times New Roman" w:eastAsia="Calibri" w:hAnsi="Times New Roman" w:cs="Times New Roman"/>
          <w:sz w:val="28"/>
          <w:szCs w:val="28"/>
        </w:rPr>
      </w:pPr>
    </w:p>
    <w:p w:rsidR="00FC76F2" w:rsidRPr="009E22C2" w:rsidRDefault="00FC76F2" w:rsidP="00FC76F2">
      <w:pPr>
        <w:spacing w:line="360" w:lineRule="auto"/>
        <w:jc w:val="both"/>
        <w:rPr>
          <w:rFonts w:ascii="Times New Roman" w:eastAsia="Calibri" w:hAnsi="Times New Roman" w:cs="Times New Roman"/>
          <w:sz w:val="28"/>
          <w:szCs w:val="28"/>
        </w:rPr>
      </w:pPr>
    </w:p>
    <w:p w:rsidR="00FC76F2" w:rsidRPr="009E22C2" w:rsidRDefault="00FC76F2" w:rsidP="00FC76F2">
      <w:pPr>
        <w:spacing w:line="240" w:lineRule="exact"/>
        <w:jc w:val="both"/>
        <w:rPr>
          <w:rFonts w:ascii="Times New Roman" w:eastAsia="Calibri" w:hAnsi="Times New Roman" w:cs="Times New Roman"/>
          <w:sz w:val="24"/>
          <w:szCs w:val="24"/>
        </w:rPr>
      </w:pPr>
      <w:r w:rsidRPr="009E22C2">
        <w:rPr>
          <w:rFonts w:ascii="Times New Roman" w:eastAsia="Calibri" w:hAnsi="Times New Roman" w:cs="Times New Roman"/>
          <w:sz w:val="24"/>
          <w:szCs w:val="24"/>
        </w:rPr>
        <w:t>А.В. Солопова, тел. 476-85-29</w:t>
      </w:r>
    </w:p>
    <w:p w:rsidR="006A0865" w:rsidRPr="00FC76F2" w:rsidRDefault="006A0865" w:rsidP="006A0865">
      <w:pPr>
        <w:widowControl w:val="0"/>
        <w:spacing w:after="0" w:line="240" w:lineRule="auto"/>
        <w:contextualSpacing/>
        <w:jc w:val="center"/>
        <w:rPr>
          <w:rFonts w:ascii="Times New Roman" w:eastAsia="Calibri" w:hAnsi="Times New Roman" w:cs="Times New Roman"/>
          <w:b/>
          <w:sz w:val="28"/>
          <w:szCs w:val="28"/>
        </w:rPr>
      </w:pPr>
      <w:r w:rsidRPr="00FC76F2">
        <w:rPr>
          <w:rFonts w:ascii="Times New Roman" w:hAnsi="Times New Roman" w:cs="Times New Roman"/>
          <w:b/>
          <w:sz w:val="28"/>
          <w:szCs w:val="28"/>
        </w:rPr>
        <w:lastRenderedPageBreak/>
        <w:t>Право субъектов малого и среднего бизнеса на получение рассрочки по долгам</w:t>
      </w:r>
    </w:p>
    <w:p w:rsidR="006A0865" w:rsidRPr="00FC76F2" w:rsidRDefault="006A0865" w:rsidP="006A0865">
      <w:pPr>
        <w:widowControl w:val="0"/>
        <w:spacing w:after="0" w:line="240" w:lineRule="auto"/>
        <w:contextualSpacing/>
        <w:jc w:val="both"/>
        <w:rPr>
          <w:rFonts w:ascii="Times New Roman" w:hAnsi="Times New Roman" w:cs="Times New Roman"/>
          <w:b/>
          <w:sz w:val="28"/>
          <w:szCs w:val="28"/>
        </w:rPr>
      </w:pPr>
    </w:p>
    <w:p w:rsidR="006A0865" w:rsidRDefault="006A0865" w:rsidP="006A0865">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22.12.2020 № 450-ФЗ установлены особенности исполнения судебных решений и актов других органов о взыскании долгов субъектов малого и среднего бизнеса входящих в перечень отраслей экономики в наибольшей степени пострадавших в период пандемии. Перечень названных отраслей утвержден постановлением Правительства РФ от 03.04.2020 № 434.</w:t>
      </w:r>
    </w:p>
    <w:p w:rsidR="006A0865" w:rsidRDefault="006A0865" w:rsidP="006A0865">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Установлено, что рассрочка предоставляется  по заявлению должника в случае, если исполнительное производство возбуждено по документу, предъявленному в Службу судебных приставов-исполнителей до  01.05.2021.</w:t>
      </w:r>
    </w:p>
    <w:p w:rsidR="006A0865" w:rsidRDefault="006A0865" w:rsidP="006A0865">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 заявлению должен быть приложен график погашения  долга ежемесячно равными частями, установленный на самостоятельно выбранный должником период, срок которого заканчивается не позднее 01.08.2021. При этом размер долга не может превышать 15 млн. руб.</w:t>
      </w:r>
    </w:p>
    <w:p w:rsidR="006A0865" w:rsidRDefault="006A0865" w:rsidP="006A0865">
      <w:pPr>
        <w:spacing w:after="0" w:line="240" w:lineRule="auto"/>
        <w:ind w:firstLine="709"/>
        <w:jc w:val="both"/>
        <w:rPr>
          <w:rFonts w:ascii="Verdana" w:eastAsia="Times New Roman" w:hAnsi="Verdana" w:cs="Times New Roman"/>
          <w:sz w:val="28"/>
          <w:szCs w:val="28"/>
          <w:lang w:eastAsia="ru-RU"/>
        </w:rPr>
      </w:pPr>
      <w:proofErr w:type="gramStart"/>
      <w:r>
        <w:rPr>
          <w:rFonts w:ascii="Times New Roman" w:hAnsi="Times New Roman" w:cs="Times New Roman"/>
          <w:sz w:val="28"/>
          <w:szCs w:val="28"/>
        </w:rPr>
        <w:t xml:space="preserve">Рассрочка не применяется к должникам, в отношении которых применен мораторий на возбуждение дел о банкротстве, а также не касается </w:t>
      </w: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8"/>
          <w:szCs w:val="28"/>
          <w:lang w:eastAsia="ru-RU"/>
        </w:rPr>
        <w:t>долгов по возмещению вреда здоровью, вреда в связи со смертью кормильца, компенсации морального вреда,  выплате выходных пособий, оплате труда работающих (работавших) по трудовому договору, а также выплате вознаграждений авторам результатов интеллектуальной деятельности.</w:t>
      </w:r>
      <w:proofErr w:type="gramEnd"/>
    </w:p>
    <w:p w:rsidR="006A0865" w:rsidRDefault="006A0865" w:rsidP="006A0865">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Жалоба на действия судебного пристава-исполнителя может быть подана  вышестоящему руководителю Службы, в органы прокуратуры или в суд.</w:t>
      </w:r>
    </w:p>
    <w:p w:rsidR="00FC76F2" w:rsidRDefault="00FC76F2" w:rsidP="006A0865">
      <w:pPr>
        <w:widowControl w:val="0"/>
        <w:spacing w:after="0" w:line="240" w:lineRule="auto"/>
        <w:contextualSpacing/>
        <w:jc w:val="both"/>
        <w:rPr>
          <w:rFonts w:ascii="Times New Roman" w:hAnsi="Times New Roman" w:cs="Times New Roman"/>
          <w:sz w:val="28"/>
          <w:szCs w:val="28"/>
        </w:rPr>
      </w:pPr>
    </w:p>
    <w:p w:rsidR="00FC76F2" w:rsidRDefault="00FC76F2" w:rsidP="006A0865">
      <w:pPr>
        <w:widowControl w:val="0"/>
        <w:spacing w:after="0" w:line="240" w:lineRule="auto"/>
        <w:contextualSpacing/>
        <w:jc w:val="both"/>
        <w:rPr>
          <w:rFonts w:ascii="Times New Roman" w:hAnsi="Times New Roman" w:cs="Times New Roman"/>
          <w:sz w:val="28"/>
          <w:szCs w:val="28"/>
        </w:rPr>
      </w:pPr>
    </w:p>
    <w:p w:rsidR="00FC76F2" w:rsidRDefault="00FC76F2" w:rsidP="006A0865">
      <w:pPr>
        <w:widowControl w:val="0"/>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Прокуратура Пушкинского района</w:t>
      </w:r>
    </w:p>
    <w:sectPr w:rsidR="00FC76F2" w:rsidSect="00AA6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0AD"/>
    <w:rsid w:val="006A0865"/>
    <w:rsid w:val="00AA6DAD"/>
    <w:rsid w:val="00CC2EDA"/>
    <w:rsid w:val="00FC10AD"/>
    <w:rsid w:val="00FC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0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Company>Microsoft</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Бухарина</dc:creator>
  <cp:lastModifiedBy>solopova_a</cp:lastModifiedBy>
  <cp:revision>2</cp:revision>
  <dcterms:created xsi:type="dcterms:W3CDTF">2021-06-16T08:02:00Z</dcterms:created>
  <dcterms:modified xsi:type="dcterms:W3CDTF">2021-06-16T08:02:00Z</dcterms:modified>
</cp:coreProperties>
</file>