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ПОСЕЛОК ТЯРЛЕВО</w:t>
      </w:r>
    </w:p>
    <w:p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МЕСТНАЯ АДМИНИСТРАЦИЯ </w:t>
      </w:r>
    </w:p>
    <w:p w:rsidR="00DB4733" w:rsidRDefault="00DB4733" w:rsidP="00DB4733">
      <w:pPr>
        <w:rPr>
          <w:b/>
          <w:sz w:val="24"/>
        </w:rPr>
      </w:pPr>
    </w:p>
    <w:p w:rsidR="00DB4733" w:rsidRDefault="00DB4733" w:rsidP="00DB4733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РАСПОРЯЖЕНИЕ</w:t>
      </w: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4733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10.03.2017г.    №  10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33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lang w:eastAsia="ru-RU"/>
        </w:rPr>
        <w:t xml:space="preserve">отчета об </w:t>
      </w:r>
      <w:r w:rsidR="00DB4733">
        <w:rPr>
          <w:rFonts w:ascii="Times New Roman" w:eastAsia="Times New Roman" w:hAnsi="Times New Roman" w:cs="Times New Roman"/>
          <w:lang w:eastAsia="ru-RU"/>
        </w:rPr>
        <w:t>оценки эффективности</w:t>
      </w:r>
    </w:p>
    <w:p w:rsidR="00DB4733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еализации </w:t>
      </w:r>
      <w:r>
        <w:rPr>
          <w:rFonts w:ascii="Times New Roman" w:eastAsia="Times New Roman" w:hAnsi="Times New Roman" w:cs="Times New Roman"/>
          <w:lang w:eastAsia="ru-RU"/>
        </w:rPr>
        <w:t>ведомственных целевых программ</w:t>
      </w:r>
      <w:r w:rsidR="00DB4733">
        <w:rPr>
          <w:rFonts w:ascii="Times New Roman" w:eastAsia="Times New Roman" w:hAnsi="Times New Roman" w:cs="Times New Roman"/>
          <w:lang w:eastAsia="ru-RU"/>
        </w:rPr>
        <w:t>»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«Отчет </w:t>
      </w:r>
      <w:proofErr w:type="gramStart"/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реализованных в 2016 году ведомственных целевых программ»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«Оценку эффективности реализации ведомственных целевых программ в 2016 году» (приложение 2).</w:t>
      </w:r>
    </w:p>
    <w:p w:rsidR="002D0D79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3.Настоящее распоряжение вступает в силу с момента подписания.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А.И. Долгов  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P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124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</w:p>
    <w:p w:rsidR="00124E24" w:rsidRDefault="00124E24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124E24" w:rsidRDefault="00124E24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</w:t>
      </w:r>
    </w:p>
    <w:p w:rsidR="00124E24" w:rsidRPr="00365ED7" w:rsidRDefault="00124E24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30.12.2014 № 59</w:t>
      </w:r>
    </w:p>
    <w:p w:rsidR="00365ED7" w:rsidRDefault="00365ED7" w:rsidP="00124E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Pr="003C7C4D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РЕАЛИЗАЦИИ МУНИЦИПАЛЬНЫХ ПРОГРАММ</w:t>
      </w:r>
    </w:p>
    <w:p w:rsidR="00365ED7" w:rsidRPr="003C7C4D" w:rsidRDefault="00365ED7" w:rsidP="00365E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оценки эффективности реализации муниципальных программ (далее - Методика) устанавливает порядок 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Тярлево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Программа), необходимость внесения в них изменений и дополнений.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оценки эффективности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каждой Программе ежегодно проводится оценка эффективности ее реализации.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После завершения очередного финансового года </w:t>
      </w:r>
      <w:r w:rsidR="0012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отчет о реализации Программы для осуществления оценки эффективности ее реализации.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оценки эффективности реализации Программы не позднее чем за один месяц до дня внесения проекта решения о бюджете на очередной финансовый год (очередной финансовый год и плановый период)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Совет муниципального образования посёлок Тярлево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принято 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365ED7" w:rsidRPr="002F4BFE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принятия данного решения и при наличии заключенных во исполнение соответствующей Программы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(договоров)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в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посёлок Тярлево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бюджетные ассигнования на исполнение расходных обязательств, вытекающих из указанных 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(договоров)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сторонами не достигнуто соглашение об их прекращении.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Критерии оценки эффективности реализации Программы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эффективности муниципальных программ являются следующие: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Соответствие Программы системе приоритетов социально-экономического развития (К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Постановка в Программе задач, условием решения которых является применение программно-целевого метода (К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Уровень проработки целевых показателей и индикаторов эффективности реализации Программы (К3).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Уровень финансового обеспечения Программы и его структурные параметры (К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управления и 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исполнения Программы (К5).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Pr="003C7C4D" w:rsidRDefault="00365ED7" w:rsidP="00365E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К2 + К3 + К4 + К5</w:t>
      </w:r>
    </w:p>
    <w:p w:rsidR="00365ED7" w:rsidRPr="003C7C4D" w:rsidRDefault="00365ED7" w:rsidP="0036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¦Суммарное значение 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интегрального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¦Качественная характеристика Программы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¦показателя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¦от 45 до 50 баллов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 35 до 45 баллов                ¦Достаточно 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¦от 25 до 35 баллов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Малоэффективная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¦менее 25 баллов   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Неэффективная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365ED7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24" w:rsidRDefault="00124E24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24" w:rsidRDefault="00124E24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24" w:rsidRDefault="00124E24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Default="00365ED7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</w:t>
      </w:r>
    </w:p>
    <w:p w:rsidR="00365ED7" w:rsidRPr="003C7C4D" w:rsidRDefault="00365ED7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муниципальных программ</w:t>
      </w: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ЭФФЕКТИВНОСТИ РЕАЛИЗАЦИИ МУНИЦИПАЛЬНЫХ ПРОГРАММ</w:t>
      </w: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3255"/>
        <w:gridCol w:w="3630"/>
        <w:gridCol w:w="967"/>
      </w:tblGrid>
      <w:tr w:rsidR="00365ED7" w:rsidTr="008C3FE9">
        <w:trPr>
          <w:trHeight w:val="420"/>
        </w:trPr>
        <w:tc>
          <w:tcPr>
            <w:tcW w:w="1090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критерий</w:t>
            </w:r>
          </w:p>
        </w:tc>
        <w:tc>
          <w:tcPr>
            <w:tcW w:w="3255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Формулировка критерия</w:t>
            </w:r>
          </w:p>
        </w:tc>
        <w:tc>
          <w:tcPr>
            <w:tcW w:w="3630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критерия</w:t>
            </w:r>
          </w:p>
        </w:tc>
        <w:tc>
          <w:tcPr>
            <w:tcW w:w="967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Бальная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оценки</w:t>
            </w:r>
          </w:p>
        </w:tc>
      </w:tr>
      <w:tr w:rsidR="00365ED7" w:rsidTr="008C3FE9">
        <w:trPr>
          <w:trHeight w:val="2280"/>
        </w:trPr>
        <w:tc>
          <w:tcPr>
            <w:tcW w:w="1090" w:type="dxa"/>
            <w:vMerge w:val="restart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5" w:type="dxa"/>
            <w:vMerge w:val="restart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Программы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системе приоритетов  социально-экономического развития</w:t>
            </w: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0" w:type="dxa"/>
          </w:tcPr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Проблема отнесена  нормативными правовыми актами муниципального уровня к приоритетным задачам  социально-экономического  развития, решаемым,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-целевыми методами, и соответствует  проблемной отрасли</w:t>
            </w:r>
          </w:p>
        </w:tc>
        <w:tc>
          <w:tcPr>
            <w:tcW w:w="967" w:type="dxa"/>
          </w:tcPr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5ED7" w:rsidTr="008C3FE9">
        <w:trPr>
          <w:trHeight w:val="2595"/>
        </w:trPr>
        <w:tc>
          <w:tcPr>
            <w:tcW w:w="1090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55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0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Проблема  не отнесена  нормативными правовыми актами  муниципального образования посёлок Тярлево, но характеризуется показателями, значения которых значительно (более чем на 30%) отличаются от городских в худшую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строну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имеет неблагоприятную динамику</w:t>
            </w:r>
          </w:p>
        </w:tc>
        <w:tc>
          <w:tcPr>
            <w:tcW w:w="967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65ED7" w:rsidTr="008C3FE9">
        <w:trPr>
          <w:trHeight w:val="2175"/>
        </w:trPr>
        <w:tc>
          <w:tcPr>
            <w:tcW w:w="1090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55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0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Проблема не отнесена нормативными правовыми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актами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материалы программного документа не позволяют сделать однозначных выводов  об имеющихся неблагоприятных тенденциях</w:t>
            </w:r>
          </w:p>
        </w:tc>
        <w:tc>
          <w:tcPr>
            <w:tcW w:w="967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65ED7" w:rsidTr="008C3FE9">
        <w:trPr>
          <w:trHeight w:val="2182"/>
        </w:trPr>
        <w:tc>
          <w:tcPr>
            <w:tcW w:w="1090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Постановка в Программе задач, условием решения которых является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-целевого метода</w:t>
            </w:r>
          </w:p>
        </w:tc>
        <w:tc>
          <w:tcPr>
            <w:tcW w:w="3630" w:type="dxa"/>
          </w:tcPr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 Наличие федеральной или городской программы аналогичной направленности, которая содержит рекомендации о разработке исполнительными органами местного  самоуправления соответствующих программ</w:t>
            </w: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</w:tr>
    </w:tbl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3405"/>
        <w:gridCol w:w="3225"/>
        <w:gridCol w:w="1050"/>
      </w:tblGrid>
      <w:tr w:rsidR="00365ED7" w:rsidTr="008C3FE9">
        <w:trPr>
          <w:trHeight w:val="720"/>
        </w:trPr>
        <w:tc>
          <w:tcPr>
            <w:tcW w:w="10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Программный документ соответствует критерию, но в перечне мероприятий значительное количество представляет собой текущую деятельность иных  органов. Кроме того,  часть мероприятий программы дублирует мероприятия других муниципальных программ 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ED7" w:rsidTr="008C3FE9">
        <w:trPr>
          <w:trHeight w:val="664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Программный продукт не соответствует критерию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5ED7" w:rsidTr="008C3FE9">
        <w:trPr>
          <w:trHeight w:val="2289"/>
        </w:trPr>
        <w:tc>
          <w:tcPr>
            <w:tcW w:w="1005" w:type="dxa"/>
            <w:vMerge w:val="restart"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05" w:type="dxa"/>
            <w:vMerge w:val="restart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проработки целевых показателей  и индикаторов эффективности реализации Программы</w:t>
            </w: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Наличие в Программе целевых показателей эффективности Программы. В случае отсутствия статистических  сведений разработаны методы расчета текущих значений показателей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ED7" w:rsidTr="008C3FE9">
        <w:trPr>
          <w:trHeight w:val="1676"/>
        </w:trPr>
        <w:tc>
          <w:tcPr>
            <w:tcW w:w="1005" w:type="dxa"/>
            <w:vMerge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 программе рассчитаны целевые показатели эффективности реализации Программы. Методика расчёта этих показателей в Программе отсутствует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5ED7" w:rsidTr="008C3FE9">
        <w:trPr>
          <w:trHeight w:val="720"/>
        </w:trPr>
        <w:tc>
          <w:tcPr>
            <w:tcW w:w="1005" w:type="dxa"/>
            <w:vMerge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Целевые показатели эффективности Программы отсутствуют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5ED7" w:rsidTr="008C3FE9">
        <w:trPr>
          <w:trHeight w:val="1725"/>
        </w:trPr>
        <w:tc>
          <w:tcPr>
            <w:tcW w:w="1005" w:type="dxa"/>
            <w:vMerge w:val="restart"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0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Финансовое обеспечение Программы из всех источников  финансирования составило свыше 80% от запланированного значения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5ED7" w:rsidTr="008C3FE9">
        <w:trPr>
          <w:trHeight w:val="1680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Финансовое обеспечение Программы из всех источников  финансирования составило от 50 до 80% от запланированного значения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5ED7" w:rsidTr="008C3FE9">
        <w:trPr>
          <w:trHeight w:val="1545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Финансовое обеспечение Программы из всех источников  финансирования составило менее 50% от запланированного значения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5ED7" w:rsidTr="008C3FE9">
        <w:trPr>
          <w:trHeight w:val="1440"/>
        </w:trPr>
        <w:tc>
          <w:tcPr>
            <w:tcW w:w="10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34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 исполнения Программы</w:t>
            </w: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Ежегодный отчет о ходе реализации Программы полностью соответствует  установленным требованиям и рекомендациям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5ED7" w:rsidTr="008C3FE9">
        <w:trPr>
          <w:trHeight w:val="1395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Ежегодный отчет о ходе реализации программ не содержит полного объема сведений,   что затрудняет объективную оценку хода реализации Программы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5ED7" w:rsidTr="008C3FE9">
        <w:trPr>
          <w:trHeight w:val="787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65ED7" w:rsidRDefault="00365ED7" w:rsidP="00365ED7"/>
    <w:p w:rsidR="00DB4733" w:rsidRDefault="00DB4733" w:rsidP="00DB4733">
      <w:pPr>
        <w:spacing w:after="0" w:line="240" w:lineRule="auto"/>
        <w:ind w:right="-2"/>
        <w:jc w:val="both"/>
      </w:pPr>
    </w:p>
    <w:p w:rsidR="00DB4733" w:rsidRDefault="00DB4733" w:rsidP="00DB4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8C" w:rsidRDefault="0063408C"/>
    <w:sectPr w:rsidR="0063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B63"/>
    <w:multiLevelType w:val="hybridMultilevel"/>
    <w:tmpl w:val="42E23934"/>
    <w:lvl w:ilvl="0" w:tplc="D632BFC2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1"/>
    <w:rsid w:val="00097809"/>
    <w:rsid w:val="00124E24"/>
    <w:rsid w:val="002D0D79"/>
    <w:rsid w:val="00365ED7"/>
    <w:rsid w:val="00463DA1"/>
    <w:rsid w:val="0063408C"/>
    <w:rsid w:val="00990B72"/>
    <w:rsid w:val="00D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cp:lastPrinted>2017-03-14T11:55:00Z</cp:lastPrinted>
  <dcterms:created xsi:type="dcterms:W3CDTF">2015-05-06T11:33:00Z</dcterms:created>
  <dcterms:modified xsi:type="dcterms:W3CDTF">2017-03-14T11:59:00Z</dcterms:modified>
</cp:coreProperties>
</file>