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A" w:rsidRDefault="00A72DFA" w:rsidP="00A72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6A9">
        <w:rPr>
          <w:b/>
          <w:sz w:val="28"/>
          <w:szCs w:val="28"/>
        </w:rPr>
        <w:t>Прокуратура Пушкинского района разъясняет</w:t>
      </w:r>
      <w:r>
        <w:rPr>
          <w:b/>
          <w:sz w:val="28"/>
          <w:szCs w:val="28"/>
        </w:rPr>
        <w:t xml:space="preserve"> требования законодательства РФ в сфере оказания платных образовательных услуг</w:t>
      </w:r>
    </w:p>
    <w:p w:rsidR="00A72DFA" w:rsidRDefault="00A72DFA" w:rsidP="00A72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DFA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3 ст. 54 Федерального закона от 29.12.2012 № 273-ФЗ «Об образовании в Российской Федерации» в договоре об образовании, заключаемом при приеме на обучение за счет средств физического (или) юридического лица, указывается полная стоимость платных образовательных услуг и порядок их оплаты.</w:t>
      </w:r>
    </w:p>
    <w:p w:rsidR="00A72DFA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Аналогичная норма предусмотрена Правилами оказания платных образовательных услуг, утвержденными постановлением Правительства РФ от 15.08.2013 № 706.</w:t>
      </w:r>
    </w:p>
    <w:p w:rsidR="00A72DFA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01.12.2014 № 384–ФЗ «О федеральном бюджете на 2015 год и плановый период 2016 и 2017 годов» основные характеристики федерального бюджета на 2015 год утверждены исходя их прогнозированного уровня инфляции, не превышающего 5,5 процентов. В 2014 уровень инфляции определен в размере 5 процентов.</w:t>
      </w:r>
    </w:p>
    <w:p w:rsidR="00A72DFA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Вопреки названным требованиям федерального законодательства в некоторых образовательных организациях в конце прошлого – начале текущего года наметилась негативная тенденция к значительному повышению стоимости платных образовательных услуг. Вскрыты факты нарушения прав учащихся на образование, связанные с незаконным повышением стоимости образовательных услуг в размерах от 10 до 150 процентов.</w:t>
      </w:r>
    </w:p>
    <w:p w:rsidR="00A72DFA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выявлении нарушений требований действующего законодательства в сфере оказания платных образовательных услуг предлагаем обращаться в прокуратуру района с соответствующими заявлениями для принятия мер прокурорского реагирования.</w:t>
      </w:r>
    </w:p>
    <w:p w:rsidR="00A72DFA" w:rsidRDefault="00A72DFA" w:rsidP="00A72DFA">
      <w:pPr>
        <w:ind w:firstLine="720"/>
        <w:jc w:val="both"/>
        <w:rPr>
          <w:sz w:val="28"/>
          <w:szCs w:val="28"/>
        </w:rPr>
      </w:pPr>
    </w:p>
    <w:p w:rsidR="00A72DFA" w:rsidRPr="000F78F7" w:rsidRDefault="00A72DFA" w:rsidP="00A72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подготовила прокуратура Пушкинского района</w:t>
      </w:r>
    </w:p>
    <w:p w:rsidR="00D03F86" w:rsidRDefault="00D03F86">
      <w:bookmarkStart w:id="0" w:name="_GoBack"/>
      <w:bookmarkEnd w:id="0"/>
    </w:p>
    <w:sectPr w:rsidR="00D03F86" w:rsidSect="0067152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FA"/>
    <w:rsid w:val="00A72DFA"/>
    <w:rsid w:val="00D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2015-04-06T07:49:00Z</dcterms:created>
  <dcterms:modified xsi:type="dcterms:W3CDTF">2015-04-06T07:49:00Z</dcterms:modified>
</cp:coreProperties>
</file>