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1C" w:rsidRDefault="00120B1C" w:rsidP="00120B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0B1C" w:rsidRDefault="00120B1C" w:rsidP="003540B6">
      <w:pPr>
        <w:jc w:val="center"/>
        <w:rPr>
          <w:b/>
          <w:sz w:val="28"/>
          <w:szCs w:val="28"/>
        </w:rPr>
      </w:pPr>
    </w:p>
    <w:p w:rsidR="003540B6" w:rsidRDefault="003540B6" w:rsidP="00354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3540B6" w:rsidRDefault="003540B6" w:rsidP="003540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ТЯРЛЕВО</w:t>
      </w:r>
    </w:p>
    <w:p w:rsidR="003540B6" w:rsidRDefault="003540B6" w:rsidP="003540B6">
      <w:pPr>
        <w:jc w:val="center"/>
        <w:rPr>
          <w:b/>
          <w:sz w:val="28"/>
          <w:szCs w:val="28"/>
        </w:rPr>
      </w:pPr>
    </w:p>
    <w:p w:rsidR="003540B6" w:rsidRDefault="003540B6" w:rsidP="00354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3540B6" w:rsidRDefault="003540B6" w:rsidP="003540B6">
      <w:pPr>
        <w:jc w:val="center"/>
        <w:rPr>
          <w:b/>
          <w:sz w:val="28"/>
          <w:szCs w:val="28"/>
        </w:rPr>
      </w:pPr>
    </w:p>
    <w:p w:rsidR="003540B6" w:rsidRDefault="003540B6" w:rsidP="00354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40B6" w:rsidRDefault="003540B6" w:rsidP="003540B6">
      <w:pPr>
        <w:jc w:val="center"/>
        <w:rPr>
          <w:b/>
          <w:sz w:val="28"/>
          <w:szCs w:val="28"/>
        </w:rPr>
      </w:pPr>
    </w:p>
    <w:p w:rsidR="003540B6" w:rsidRDefault="00120B1C" w:rsidP="00354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______2019   № __</w:t>
      </w: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принятии в первом чтении </w:t>
      </w: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проекта изменений и дополнений в Устав</w:t>
      </w: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внутригородского муниципального образования</w:t>
      </w: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Санкт-Петербурга посёлок Тярлево</w:t>
      </w: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ab/>
        <w:t xml:space="preserve">В целях приведения Устава внутригородского муниципального образования Санкт-Петербурга посёлок Тярлево в соответствие с действующим законодательством Муниципальный Совет </w:t>
      </w: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>
        <w:rPr>
          <w:b/>
          <w:szCs w:val="20"/>
        </w:rPr>
        <w:t>РЕШИЛ:</w:t>
      </w: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</w:rPr>
      </w:pPr>
      <w:r>
        <w:rPr>
          <w:szCs w:val="20"/>
        </w:rPr>
        <w:t>1. Принять в первом чтении  проект изменений и дополнений в Устав внутригородского муниципального образования Санкт-Петербурга посёлок Тярлево согласно приложению 1.</w:t>
      </w: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</w:rPr>
      </w:pPr>
    </w:p>
    <w:p w:rsidR="003540B6" w:rsidRDefault="003540B6" w:rsidP="003540B6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2. </w:t>
      </w:r>
      <w:proofErr w:type="gramStart"/>
      <w:r>
        <w:t xml:space="preserve">В связи с тем, что в Устав  </w:t>
      </w:r>
      <w:r>
        <w:rPr>
          <w:szCs w:val="22"/>
        </w:rPr>
        <w:t xml:space="preserve">внутригородского муниципального образования Санкт-Петербурга посёлок Тярлево </w:t>
      </w:r>
      <w:r>
        <w:t xml:space="preserve">вносятся изменения  и дополнения в форме точного воспроизведения положений Федерального закона от 06.10.2003 № 131-ФЗ «Об общих принципах организации местного самоуправления в Российской Федерации» и закона Санкт-Петербурга от 23.09.2009 № 420-79 «Об организации местного самоуправления в Санкт-Петербурге», на основании  статьи 12, статьи  41 </w:t>
      </w:r>
      <w:r>
        <w:rPr>
          <w:szCs w:val="22"/>
        </w:rPr>
        <w:t>Устава внутригородского</w:t>
      </w:r>
      <w:proofErr w:type="gramEnd"/>
      <w:r>
        <w:rPr>
          <w:szCs w:val="22"/>
        </w:rPr>
        <w:t xml:space="preserve"> муниципального образования Санкт-Петербурга посёлок Тярлево </w:t>
      </w:r>
      <w:r>
        <w:t>публичные слушания не проводить.</w:t>
      </w: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:rsidR="003540B6" w:rsidRDefault="003540B6" w:rsidP="003540B6">
      <w:pPr>
        <w:ind w:firstLine="708"/>
        <w:jc w:val="both"/>
        <w:rPr>
          <w:rFonts w:eastAsiaTheme="minorHAnsi"/>
          <w:lang w:eastAsia="ar-SA"/>
        </w:rPr>
      </w:pPr>
      <w:r>
        <w:rPr>
          <w:szCs w:val="20"/>
        </w:rPr>
        <w:t xml:space="preserve">3. </w:t>
      </w:r>
      <w:r>
        <w:t xml:space="preserve">Опубликовать настоящее решение в периодическом печатном издании </w:t>
      </w:r>
      <w:r>
        <w:rPr>
          <w:rFonts w:eastAsiaTheme="minorHAnsi"/>
          <w:lang w:eastAsia="en-US"/>
        </w:rPr>
        <w:t>бюллетень  «</w:t>
      </w:r>
      <w:proofErr w:type="spellStart"/>
      <w:r>
        <w:rPr>
          <w:rFonts w:eastAsiaTheme="minorHAnsi"/>
          <w:lang w:eastAsia="en-US"/>
        </w:rPr>
        <w:t>Тярлевский</w:t>
      </w:r>
      <w:proofErr w:type="spellEnd"/>
      <w:r>
        <w:rPr>
          <w:rFonts w:eastAsiaTheme="minorHAnsi"/>
          <w:lang w:eastAsia="en-US"/>
        </w:rPr>
        <w:t xml:space="preserve"> Вестник» и обнародовать на сайте муниципального образования: </w:t>
      </w:r>
      <w:hyperlink r:id="rId6" w:history="1">
        <w:r>
          <w:rPr>
            <w:rStyle w:val="a3"/>
            <w:rFonts w:eastAsiaTheme="minorHAnsi"/>
            <w:lang w:val="en-US" w:eastAsia="ar-SA"/>
          </w:rPr>
          <w:t>http</w:t>
        </w:r>
        <w:r>
          <w:rPr>
            <w:rStyle w:val="a3"/>
            <w:rFonts w:eastAsiaTheme="minorHAnsi"/>
            <w:lang w:eastAsia="ar-SA"/>
          </w:rPr>
          <w:t>://</w:t>
        </w:r>
        <w:r>
          <w:rPr>
            <w:rStyle w:val="a3"/>
            <w:rFonts w:eastAsiaTheme="minorHAnsi"/>
            <w:lang w:val="en-US" w:eastAsia="ar-SA"/>
          </w:rPr>
          <w:t>www</w:t>
        </w:r>
        <w:r>
          <w:rPr>
            <w:rStyle w:val="a3"/>
            <w:rFonts w:eastAsiaTheme="minorHAnsi"/>
            <w:lang w:eastAsia="ar-SA"/>
          </w:rPr>
          <w:t>.</w:t>
        </w:r>
        <w:proofErr w:type="spellStart"/>
        <w:r>
          <w:rPr>
            <w:rStyle w:val="a3"/>
            <w:rFonts w:eastAsiaTheme="minorHAnsi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lang w:eastAsia="ar-SA"/>
          </w:rPr>
          <w:t>-</w:t>
        </w:r>
        <w:proofErr w:type="spellStart"/>
        <w:r>
          <w:rPr>
            <w:rStyle w:val="a3"/>
            <w:rFonts w:eastAsiaTheme="minorHAnsi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lang w:eastAsia="ar-SA"/>
          </w:rPr>
          <w:t>.</w:t>
        </w:r>
        <w:proofErr w:type="spellStart"/>
        <w:r>
          <w:rPr>
            <w:rStyle w:val="a3"/>
            <w:rFonts w:eastAsiaTheme="minorHAnsi"/>
            <w:lang w:val="en-US" w:eastAsia="ar-SA"/>
          </w:rPr>
          <w:t>ru</w:t>
        </w:r>
        <w:proofErr w:type="spellEnd"/>
      </w:hyperlink>
      <w:r>
        <w:rPr>
          <w:rFonts w:eastAsiaTheme="minorHAnsi"/>
          <w:lang w:eastAsia="ar-SA"/>
        </w:rPr>
        <w:t>.</w:t>
      </w: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</w:rPr>
      </w:pPr>
    </w:p>
    <w:p w:rsidR="003540B6" w:rsidRDefault="003540B6" w:rsidP="003540B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ab/>
        <w:t xml:space="preserve">4. </w:t>
      </w: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исполнением настоящего решения оставляю за собой.</w:t>
      </w:r>
    </w:p>
    <w:p w:rsidR="003540B6" w:rsidRDefault="003540B6" w:rsidP="003540B6">
      <w:pPr>
        <w:jc w:val="right"/>
        <w:rPr>
          <w:b/>
          <w:sz w:val="28"/>
          <w:szCs w:val="28"/>
        </w:rPr>
      </w:pPr>
    </w:p>
    <w:p w:rsidR="003540B6" w:rsidRDefault="003540B6" w:rsidP="003540B6">
      <w:pPr>
        <w:jc w:val="right"/>
        <w:rPr>
          <w:b/>
          <w:sz w:val="28"/>
          <w:szCs w:val="28"/>
        </w:rPr>
      </w:pPr>
    </w:p>
    <w:p w:rsidR="003540B6" w:rsidRDefault="003540B6" w:rsidP="003540B6">
      <w:pPr>
        <w:jc w:val="both"/>
      </w:pPr>
      <w:r>
        <w:t>Глава муниципального образования</w:t>
      </w:r>
    </w:p>
    <w:p w:rsidR="003540B6" w:rsidRDefault="003540B6" w:rsidP="003540B6">
      <w:pPr>
        <w:jc w:val="both"/>
      </w:pPr>
      <w:r>
        <w:t>посёлок Тярлево,</w:t>
      </w:r>
    </w:p>
    <w:p w:rsidR="003540B6" w:rsidRDefault="003540B6" w:rsidP="003540B6">
      <w:pPr>
        <w:jc w:val="both"/>
      </w:pPr>
      <w:proofErr w:type="gramStart"/>
      <w:r>
        <w:t>исполняющий</w:t>
      </w:r>
      <w:proofErr w:type="gramEnd"/>
      <w:r>
        <w:t xml:space="preserve"> полномочия       </w:t>
      </w:r>
    </w:p>
    <w:p w:rsidR="003540B6" w:rsidRDefault="003540B6" w:rsidP="003540B6">
      <w:pPr>
        <w:jc w:val="both"/>
      </w:pPr>
      <w:r>
        <w:t xml:space="preserve">председателя Муниципального Совета                                                                   Г.А  </w:t>
      </w:r>
      <w:proofErr w:type="spellStart"/>
      <w:r>
        <w:t>Бекеров</w:t>
      </w:r>
      <w:proofErr w:type="spellEnd"/>
      <w:r>
        <w:t xml:space="preserve"> </w:t>
      </w:r>
    </w:p>
    <w:p w:rsidR="003540B6" w:rsidRDefault="003540B6" w:rsidP="003540B6">
      <w:pPr>
        <w:ind w:right="-365"/>
        <w:rPr>
          <w:sz w:val="28"/>
          <w:szCs w:val="28"/>
        </w:rPr>
      </w:pPr>
    </w:p>
    <w:p w:rsidR="003540B6" w:rsidRDefault="003540B6" w:rsidP="003540B6">
      <w:pPr>
        <w:ind w:left="4680" w:right="-365"/>
        <w:rPr>
          <w:sz w:val="28"/>
          <w:szCs w:val="28"/>
        </w:rPr>
      </w:pPr>
    </w:p>
    <w:p w:rsidR="00120B1C" w:rsidRDefault="00120B1C" w:rsidP="003540B6">
      <w:pPr>
        <w:ind w:left="4680" w:right="-365"/>
        <w:rPr>
          <w:sz w:val="22"/>
          <w:szCs w:val="22"/>
        </w:rPr>
      </w:pPr>
    </w:p>
    <w:p w:rsidR="003540B6" w:rsidRDefault="003540B6" w:rsidP="003540B6">
      <w:pPr>
        <w:ind w:left="4680" w:right="-365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540B6" w:rsidRDefault="003540B6" w:rsidP="003540B6">
      <w:pPr>
        <w:ind w:left="4680" w:right="-365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3540B6" w:rsidRDefault="003540B6" w:rsidP="003540B6">
      <w:pPr>
        <w:ind w:left="4680" w:right="-365"/>
        <w:rPr>
          <w:sz w:val="22"/>
          <w:szCs w:val="22"/>
        </w:rPr>
      </w:pPr>
      <w:r>
        <w:rPr>
          <w:sz w:val="22"/>
          <w:szCs w:val="22"/>
        </w:rPr>
        <w:t xml:space="preserve">внутригородского муниципального </w:t>
      </w:r>
    </w:p>
    <w:p w:rsidR="003540B6" w:rsidRDefault="003540B6" w:rsidP="003540B6">
      <w:pPr>
        <w:ind w:left="4680" w:right="-365"/>
        <w:rPr>
          <w:sz w:val="22"/>
          <w:szCs w:val="22"/>
        </w:rPr>
      </w:pPr>
      <w:r>
        <w:rPr>
          <w:sz w:val="22"/>
          <w:szCs w:val="22"/>
        </w:rPr>
        <w:t>образования  Санкт-Петербурга</w:t>
      </w:r>
    </w:p>
    <w:p w:rsidR="003540B6" w:rsidRDefault="003540B6" w:rsidP="003540B6">
      <w:pPr>
        <w:ind w:left="4680" w:right="-365"/>
        <w:rPr>
          <w:sz w:val="22"/>
          <w:szCs w:val="22"/>
        </w:rPr>
      </w:pPr>
      <w:r>
        <w:rPr>
          <w:sz w:val="22"/>
          <w:szCs w:val="22"/>
        </w:rPr>
        <w:t>поселок  Тярлево</w:t>
      </w:r>
    </w:p>
    <w:p w:rsidR="003540B6" w:rsidRDefault="003540B6" w:rsidP="003540B6">
      <w:pPr>
        <w:ind w:right="-365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120B1C">
        <w:rPr>
          <w:sz w:val="22"/>
          <w:szCs w:val="22"/>
        </w:rPr>
        <w:t xml:space="preserve">              от ______</w:t>
      </w:r>
      <w:bookmarkStart w:id="0" w:name="_GoBack"/>
      <w:bookmarkEnd w:id="0"/>
      <w:r w:rsidR="00120B1C">
        <w:rPr>
          <w:sz w:val="22"/>
          <w:szCs w:val="22"/>
        </w:rPr>
        <w:t>2019 № __</w:t>
      </w:r>
    </w:p>
    <w:p w:rsidR="003540B6" w:rsidRDefault="003540B6" w:rsidP="003540B6">
      <w:pPr>
        <w:ind w:firstLine="708"/>
        <w:rPr>
          <w:color w:val="FF0000"/>
        </w:rPr>
      </w:pPr>
    </w:p>
    <w:p w:rsidR="003540B6" w:rsidRDefault="003540B6" w:rsidP="003540B6">
      <w:pPr>
        <w:ind w:firstLine="708"/>
        <w:jc w:val="both"/>
      </w:pPr>
    </w:p>
    <w:p w:rsidR="003540B6" w:rsidRDefault="003540B6" w:rsidP="003540B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п. 5 ст. 4 Устава добавить п. п. 5-1 следующего содержания:</w:t>
      </w:r>
    </w:p>
    <w:p w:rsidR="003540B6" w:rsidRDefault="003540B6" w:rsidP="003540B6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>
        <w:t>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r>
        <w:rPr>
          <w:rFonts w:eastAsiaTheme="minorHAnsi"/>
          <w:lang w:eastAsia="en-US"/>
        </w:rPr>
        <w:t>»</w:t>
      </w:r>
    </w:p>
    <w:p w:rsidR="003540B6" w:rsidRDefault="003540B6" w:rsidP="003540B6">
      <w:pPr>
        <w:ind w:firstLine="540"/>
        <w:jc w:val="both"/>
        <w:rPr>
          <w:rFonts w:eastAsiaTheme="minorHAnsi"/>
          <w:lang w:eastAsia="en-US"/>
        </w:rPr>
      </w:pPr>
    </w:p>
    <w:p w:rsidR="003540B6" w:rsidRDefault="003540B6" w:rsidP="003540B6">
      <w:pPr>
        <w:ind w:firstLine="540"/>
        <w:jc w:val="both"/>
      </w:pPr>
    </w:p>
    <w:p w:rsidR="003540B6" w:rsidRDefault="003540B6" w:rsidP="003540B6">
      <w:pPr>
        <w:pStyle w:val="a4"/>
        <w:numPr>
          <w:ilvl w:val="0"/>
          <w:numId w:val="1"/>
        </w:numPr>
        <w:jc w:val="both"/>
      </w:pPr>
      <w:r>
        <w:t>Ст. 4 Устава дополнить п. 53 следующего содержания:</w:t>
      </w:r>
    </w:p>
    <w:p w:rsidR="003540B6" w:rsidRDefault="003540B6" w:rsidP="003540B6">
      <w:pPr>
        <w:ind w:firstLine="540"/>
        <w:jc w:val="both"/>
      </w:pPr>
      <w:r>
        <w:t>«53)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</w:p>
    <w:p w:rsidR="003540B6" w:rsidRDefault="003540B6" w:rsidP="003540B6">
      <w:pPr>
        <w:ind w:firstLine="540"/>
        <w:jc w:val="both"/>
        <w:rPr>
          <w:rFonts w:eastAsiaTheme="minorHAnsi"/>
          <w:lang w:eastAsia="en-US"/>
        </w:rPr>
      </w:pPr>
    </w:p>
    <w:p w:rsidR="003540B6" w:rsidRDefault="003540B6" w:rsidP="003540B6">
      <w:pPr>
        <w:jc w:val="both"/>
        <w:rPr>
          <w:rFonts w:eastAsiaTheme="minorHAnsi"/>
          <w:lang w:eastAsia="en-US"/>
        </w:rPr>
      </w:pPr>
    </w:p>
    <w:p w:rsidR="003540B6" w:rsidRDefault="003540B6" w:rsidP="003540B6">
      <w:pPr>
        <w:pStyle w:val="a4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п. 2 ст. 12 Устава изложить в следующей редакции:</w:t>
      </w:r>
    </w:p>
    <w:p w:rsidR="003540B6" w:rsidRDefault="003540B6" w:rsidP="003540B6">
      <w:pPr>
        <w:ind w:firstLine="540"/>
        <w:jc w:val="both"/>
      </w:pPr>
      <w:r>
        <w:rPr>
          <w:rFonts w:eastAsiaTheme="minorHAnsi"/>
          <w:lang w:eastAsia="en-US"/>
        </w:rPr>
        <w:t>«</w:t>
      </w:r>
      <w:r>
        <w:t>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3540B6" w:rsidRDefault="003540B6" w:rsidP="003540B6">
      <w:pPr>
        <w:ind w:firstLine="540"/>
        <w:jc w:val="both"/>
        <w:rPr>
          <w:rFonts w:eastAsiaTheme="minorHAnsi"/>
          <w:lang w:eastAsia="en-US"/>
        </w:rPr>
      </w:pPr>
      <w:r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>
        <w:rPr>
          <w:rFonts w:eastAsiaTheme="minorHAnsi"/>
          <w:lang w:eastAsia="en-US"/>
        </w:rPr>
        <w:t>»</w:t>
      </w:r>
    </w:p>
    <w:p w:rsidR="003540B6" w:rsidRDefault="003540B6" w:rsidP="003540B6">
      <w:pPr>
        <w:ind w:firstLine="540"/>
        <w:jc w:val="both"/>
        <w:rPr>
          <w:rFonts w:eastAsiaTheme="minorHAnsi"/>
          <w:lang w:eastAsia="en-US"/>
        </w:rPr>
      </w:pPr>
    </w:p>
    <w:p w:rsidR="003540B6" w:rsidRDefault="003540B6" w:rsidP="003540B6">
      <w:pPr>
        <w:pStyle w:val="a4"/>
        <w:numPr>
          <w:ilvl w:val="0"/>
          <w:numId w:val="1"/>
        </w:numPr>
        <w:ind w:left="0" w:firstLine="0"/>
        <w:jc w:val="both"/>
        <w:rPr>
          <w:rFonts w:ascii="Verdana" w:hAnsi="Verdana"/>
        </w:rPr>
      </w:pPr>
      <w:r>
        <w:t>п. п. 1 п. 2 ст.32 Устава изложить в следующей редакции:</w:t>
      </w:r>
    </w:p>
    <w:p w:rsidR="003540B6" w:rsidRDefault="003540B6" w:rsidP="003540B6">
      <w:pPr>
        <w:pStyle w:val="a4"/>
        <w:ind w:left="0"/>
        <w:jc w:val="both"/>
        <w:rPr>
          <w:rFonts w:ascii="Verdana" w:hAnsi="Verdana"/>
        </w:rPr>
      </w:pPr>
      <w:proofErr w:type="gramStart"/>
      <w: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3540B6" w:rsidRDefault="003540B6" w:rsidP="003540B6">
      <w:pPr>
        <w:pStyle w:val="a4"/>
        <w:ind w:left="390"/>
        <w:jc w:val="both"/>
        <w:rPr>
          <w:sz w:val="28"/>
          <w:szCs w:val="28"/>
        </w:rPr>
      </w:pPr>
    </w:p>
    <w:sectPr w:rsidR="0035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62"/>
    <w:rsid w:val="00120B1C"/>
    <w:rsid w:val="00296990"/>
    <w:rsid w:val="003540B6"/>
    <w:rsid w:val="00C4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2019-06-19T09:08:00Z</dcterms:created>
  <dcterms:modified xsi:type="dcterms:W3CDTF">2019-06-19T09:11:00Z</dcterms:modified>
</cp:coreProperties>
</file>