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56" w:rsidRDefault="00294156" w:rsidP="0029415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МЕСТНАЯ АДМИНИСТРАЦИЯ </w:t>
      </w:r>
    </w:p>
    <w:p w:rsidR="00294156" w:rsidRDefault="00294156" w:rsidP="00294156">
      <w:pPr>
        <w:pBdr>
          <w:bottom w:val="single" w:sz="12" w:space="1" w:color="auto"/>
        </w:pBd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МУНИЦПАЛЬНОГО ОБРАЗОВАНИЯ </w:t>
      </w:r>
    </w:p>
    <w:p w:rsidR="00294156" w:rsidRDefault="00294156" w:rsidP="002941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56" w:rsidRDefault="00294156" w:rsidP="00294156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2019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№  __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</w:t>
      </w:r>
    </w:p>
    <w:p w:rsidR="00294156" w:rsidRDefault="00294156" w:rsidP="00294156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294156" w:rsidRDefault="00294156" w:rsidP="00294156">
      <w:pPr>
        <w:shd w:val="clear" w:color="auto" w:fill="FFFFFF"/>
        <w:tabs>
          <w:tab w:val="left" w:pos="4111"/>
          <w:tab w:val="left" w:pos="4253"/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«Об утверждении Положения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реализации»»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4156" w:rsidRDefault="00294156" w:rsidP="002941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25.12.2008 № 273-ФЗ                                 «О противодействии коррупции», постановлением Правительства РФ от 09.01.2014   № 10 «О порядке сообщения отдельными категориями лиц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(служебных) должностных обязанностей, сдачи и оценки подарка, реализации (выкупа) и зачисления средств, вырученных от его реализации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Законом     Санкт-Петербурга от 14.11.2008 № 674-122 «О дополнительных мерах по противодействию коррупции в Санкт-Петербурге», Уставом внутригородского муниципального образования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анкт- Петербурга посёлок Тярлево, 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5C">
        <w:rPr>
          <w:rFonts w:ascii="Times New Roman" w:hAnsi="Times New Roman" w:cs="Times New Roman"/>
          <w:sz w:val="28"/>
          <w:szCs w:val="28"/>
        </w:rPr>
        <w:t>Утвердить Положение «Об утверждении Положения «О порядке сообщения лицами, замещающими должности муниципальной службы,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 (согласно Приложению № 1).</w:t>
      </w:r>
      <w:proofErr w:type="gramEnd"/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705C">
        <w:rPr>
          <w:rFonts w:ascii="Times New Roman" w:hAnsi="Times New Roman" w:cs="Times New Roman"/>
          <w:sz w:val="28"/>
          <w:szCs w:val="28"/>
        </w:rPr>
        <w:t xml:space="preserve">Опубликовать Постановление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http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://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www</w:t>
        </w:r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mo</w:t>
        </w:r>
        <w:proofErr w:type="spellEnd"/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-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tyarlevo</w:t>
        </w:r>
        <w:proofErr w:type="spellEnd"/>
        <w:r w:rsidRPr="00AC705C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.</w:t>
        </w:r>
        <w:proofErr w:type="spellStart"/>
        <w:r w:rsidRPr="00AC705C">
          <w:rPr>
            <w:rStyle w:val="a6"/>
            <w:rFonts w:ascii="Times New Roman" w:hAnsi="Times New Roman" w:cs="Times New Roman"/>
            <w:sz w:val="28"/>
            <w:szCs w:val="28"/>
            <w:lang w:val="en-US" w:eastAsia="ar-SA"/>
          </w:rPr>
          <w:t>ru</w:t>
        </w:r>
        <w:proofErr w:type="spellEnd"/>
      </w:hyperlink>
      <w:r w:rsidRPr="00AC705C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r w:rsidRPr="00AC705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   </w:t>
      </w:r>
    </w:p>
    <w:p w:rsidR="00294156" w:rsidRPr="00AC705C" w:rsidRDefault="00294156" w:rsidP="00294156">
      <w:pPr>
        <w:pStyle w:val="a4"/>
        <w:numPr>
          <w:ilvl w:val="0"/>
          <w:numId w:val="3"/>
        </w:numPr>
        <w:ind w:left="0" w:firstLine="5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05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C705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156" w:rsidRDefault="00294156" w:rsidP="002941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местной администрации                                                   А.О. Николаев                                          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294156" w:rsidRDefault="00294156" w:rsidP="0029415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 № ___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right="14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94156" w:rsidRDefault="00294156" w:rsidP="00294156">
      <w:pPr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положения.</w:t>
      </w:r>
    </w:p>
    <w:p w:rsidR="00294156" w:rsidRDefault="00294156" w:rsidP="00294156">
      <w:pPr>
        <w:tabs>
          <w:tab w:val="left" w:pos="0"/>
          <w:tab w:val="left" w:pos="993"/>
        </w:tabs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 «О порядке </w:t>
      </w:r>
      <w:r>
        <w:rPr>
          <w:rFonts w:ascii="Times New Roman" w:hAnsi="Times New Roman" w:cs="Times New Roman"/>
          <w:bCs/>
          <w:sz w:val="24"/>
          <w:szCs w:val="24"/>
        </w:rPr>
        <w:t>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 (далее – Порядок) устанавливает процедуру сообщения муниципальными служащими местной администрации внутригородского муниципального образования Санкт-Петербурга (далее МА) о получении подарка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в связи с 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обязанностей, (далее – сообщение) сдачи и оценки подарка, реализации (выкупа) и зачисления средств, вырученных от его реализации, порядок регистрации сообщений.    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распространяет свое действие на муниципальных служащих МА.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Для целей настоящего Положения используются следующие понятия: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«подарок», полученный в связи с протокольными мероприятиями, служебными командировками и другими официальными мероприятиями» 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подарок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муниципальным служащим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лично или через посредников от физических (юридических) лиц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 (дале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Подарок);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связанно с исполнением должностных обязанностей» - получение лицом, замещающим должность муниципальной службы,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 связи с исполнением должностных обязанностей в случаях, установленных федеральными законами и иными нормативными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определяющими особенности правового положения и специфику профессиональной служебной и трудовой деятельности указанных лиц (далее – получение Подарка).   </w:t>
      </w:r>
    </w:p>
    <w:p w:rsidR="00294156" w:rsidRDefault="00294156" w:rsidP="00294156">
      <w:pPr>
        <w:tabs>
          <w:tab w:val="left" w:pos="0"/>
          <w:tab w:val="left" w:pos="709"/>
          <w:tab w:val="left" w:pos="993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4156" w:rsidRDefault="00294156" w:rsidP="00294156">
      <w:pPr>
        <w:numPr>
          <w:ilvl w:val="0"/>
          <w:numId w:val="2"/>
        </w:numPr>
        <w:tabs>
          <w:tab w:val="left" w:pos="0"/>
          <w:tab w:val="left" w:pos="709"/>
          <w:tab w:val="left" w:pos="993"/>
        </w:tabs>
        <w:spacing w:after="0" w:line="240" w:lineRule="auto"/>
        <w:ind w:right="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Прядок сообщения о получении подарка.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МА, (далее – Лицо)</w:t>
      </w:r>
    </w:p>
    <w:p w:rsidR="00294156" w:rsidRDefault="00294156" w:rsidP="00294156">
      <w:pPr>
        <w:tabs>
          <w:tab w:val="left" w:pos="0"/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вправе получать подарки от физических (юридических) лиц в связи с их должностным положением или исполнением ими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обязанностей.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 Главу Местной администрации.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получении Подарка (далее – уведомление), оформленное в двух экземплярах по форме согласно Приложению № 1 к настоящему Порядку, представляется Лицом не позднее 3 рабочих дней со дня получения Подарка специалисту, на которого возложены функции по ведению кадрового делопроизводства (далее – кадровая служба) и регистрируется в журнале регистрации уведомлений лиц, замещающих должности муниципальной службы, о получении подарка в связи с протокольными мероприятиями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служебными командировками и другими официальными мероприятиями, участие в которых связано с исполнением ими должностных обязанностей (далее – журнал), который оформляется по форме согласно Приложению № 2 к настоящему Порядку.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уведомлении лицо должно указать: 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фамилию, имя отчество, должность;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юридических лиц или фамилии, имена, отчества физических лиц;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протокольного мероприятия, служебной командировки, другого официального мероприятия; </w:t>
      </w:r>
    </w:p>
    <w:p w:rsidR="00294156" w:rsidRDefault="00294156" w:rsidP="00294156">
      <w:pPr>
        <w:numPr>
          <w:ilvl w:val="2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подарк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ах);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851"/>
          <w:tab w:val="left" w:pos="1134"/>
        </w:tabs>
        <w:spacing w:after="0" w:line="240" w:lineRule="auto"/>
        <w:ind w:righ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Кадровая служба обеспечивает конфиденциальность получения сведений.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лицом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невозможности подачи уведомления в сроки, указанные в пункте 2.3 настоящего Порядка по причине, не зависящей от Лица, уведомление представляется не позднее дня, следующего за днем после устранении указанной причины.      </w:t>
      </w:r>
    </w:p>
    <w:p w:rsidR="00294156" w:rsidRDefault="00294156" w:rsidP="00294156">
      <w:pPr>
        <w:numPr>
          <w:ilvl w:val="1"/>
          <w:numId w:val="2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right="142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зарегистрированном уведомлении доводится кадровой службой до Главы МА в течение 1 рабочего дня со дня его регистрации.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Уведомление </w:t>
      </w:r>
      <w:r>
        <w:rPr>
          <w:rFonts w:ascii="Times New Roman" w:hAnsi="Times New Roman" w:cs="Times New Roman"/>
          <w:sz w:val="24"/>
          <w:szCs w:val="24"/>
        </w:rPr>
        <w:t>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приему-передаче и списанию основных средств органа местного самоуправления, образованную в соответствии с законодательством о бухгалтерском учете (далее - комиссия).</w:t>
      </w:r>
    </w:p>
    <w:p w:rsidR="00294156" w:rsidRDefault="00294156" w:rsidP="00294156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Сдача и оценка подарка, реализации (выкуп) и зачисление средств, вырученных от его реализации.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стоимость которого подтверждается документами и превышает    3 тыс. рублей либо стоимость которого получившему его лицу неизвестна, сдается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294156" w:rsidRDefault="00294156" w:rsidP="002941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финансово-экономический отдел местной администрации, который принимает его на хранение по акту приема-передачи не позднее 5 рабочих дней со дня регистрации уведомления.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повреждение подарка несет лицо, получившее подарок.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Подарка к учету,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путем мониторинга цен на аналогичную материальную ценность в глобальной сети Интернет. Подарок возвращается </w:t>
      </w:r>
      <w:r>
        <w:rPr>
          <w:rFonts w:ascii="Times New Roman" w:hAnsi="Times New Roman" w:cs="Times New Roman"/>
          <w:sz w:val="24"/>
          <w:szCs w:val="24"/>
        </w:rPr>
        <w:lastRenderedPageBreak/>
        <w:t>сдавшему его лицу по акту приема-передачи в случае, если его стоимость не превышает 3000 (три тысячи) рублей.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 экономический отдел местной администрации обеспечивает включение принятого к бухгалтерскому учету подарка, стоимость которого превышает 3000 (три тысячи) рублей, в реестр муниципального имущества.         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сдавшее подарок стоимостью свыше 3000 (три тысячи) рублей, может его выкупить, направив на имя Главы Местной администрации соответствующее заявление не позднее двух месяцев со дня сдачи Подарка.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Комиссия в течение 3 месяцев со дня поступления заявления, указанного в пункте 3.5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либо отказывается от выкупа.</w:t>
      </w:r>
      <w:proofErr w:type="gramEnd"/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пункте 3.5 настоящего Положения, может использоваться органом местного самоуправления с учетом заключения комиссии о целесообразности использования подарка для обеспечения деятельности органа местного самоуправления.    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нецелесообразности использования подарка руководителем органа местного самоуправления принимается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стоимости подарка для реализации (выкупа), предусмотренная пунктами 3.6 и 3.8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подарок не выкуплен или не реализован, руководителем органа местного самоуправления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294156" w:rsidRDefault="00294156" w:rsidP="00294156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142"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соответствующего местного бюджета.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>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должности руководителя ОМСУ)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(Фамилия, инициалы руководителя ОМСУ)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Ф.И.О.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должности с указанием</w:t>
      </w:r>
      <w:proofErr w:type="gramEnd"/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структурного подразделения)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получении подарка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Извещаю о получении_______________________________________________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(дата получения)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(названия юридических лиц или фамилии, имена, отчества физических лиц)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на 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(наименование протокольного мероприятий, служебной командировки, другого официального мероприятий)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7 частью 3 статьи 12.1 от 25.12.2008 № 273-ФЗ «О противодействии коррупции» прошу принять полученны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sz w:val="24"/>
          <w:szCs w:val="24"/>
        </w:rPr>
        <w:t>) мною подарок(</w:t>
      </w:r>
      <w:proofErr w:type="spellStart"/>
      <w:r>
        <w:rPr>
          <w:rFonts w:ascii="Times New Roman" w:hAnsi="Times New Roman" w:cs="Times New Roman"/>
          <w:sz w:val="24"/>
          <w:szCs w:val="24"/>
        </w:rPr>
        <w:t>ки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63"/>
        <w:gridCol w:w="2464"/>
        <w:gridCol w:w="2127"/>
        <w:gridCol w:w="2801"/>
      </w:tblGrid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(заполняется при наличии документов, подтверждающих стоимость)</w:t>
            </w: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Приложение_______________________________________на_______листах.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принявшее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16"/>
          <w:szCs w:val="16"/>
        </w:rPr>
        <w:t xml:space="preserve">(подпись)                            (расшифровка подписи)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Регистрационный номер в журнале регистрации уведомлений __________________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  _________________________ «__»_______20__г.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(подпись)                            (фамилия, инициалы)                                                                                               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</w:p>
    <w:p w:rsidR="00294156" w:rsidRDefault="00294156" w:rsidP="00294156">
      <w:pPr>
        <w:spacing w:after="0" w:line="240" w:lineRule="auto"/>
        <w:rPr>
          <w:rFonts w:ascii="Times New Roman" w:hAnsi="Times New Roman" w:cs="Times New Roman"/>
          <w:sz w:val="16"/>
          <w:szCs w:val="16"/>
        </w:rPr>
        <w:sectPr w:rsidR="00294156">
          <w:pgSz w:w="11906" w:h="16838"/>
          <w:pgMar w:top="947" w:right="566" w:bottom="1134" w:left="1701" w:header="568" w:footer="708" w:gutter="0"/>
          <w:cols w:space="720"/>
        </w:sect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№2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положению «</w:t>
      </w:r>
      <w:r>
        <w:rPr>
          <w:rFonts w:ascii="Times New Roman" w:hAnsi="Times New Roman" w:cs="Times New Roman"/>
          <w:bCs/>
          <w:sz w:val="20"/>
          <w:szCs w:val="20"/>
        </w:rPr>
        <w:t>О порядке сообщения муниципальными служащими о получении подарка в связи с протокольными мероприятиям,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(выкупа) и зачисления средств, вырученных от его реализации»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16"/>
          <w:szCs w:val="16"/>
        </w:rPr>
      </w:pP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регистрации уведомлений муниципальных служащих Местной администрации внутригородского муниципального образования Санкт-Петербурга,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</w:t>
      </w:r>
    </w:p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2356"/>
        <w:gridCol w:w="1262"/>
        <w:gridCol w:w="1000"/>
        <w:gridCol w:w="1055"/>
        <w:gridCol w:w="1388"/>
        <w:gridCol w:w="1388"/>
        <w:gridCol w:w="1055"/>
        <w:gridCol w:w="1093"/>
      </w:tblGrid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369"/>
              </w:tabs>
              <w:autoSpaceDE w:val="0"/>
              <w:autoSpaceDN w:val="0"/>
              <w:adjustRightInd w:val="0"/>
              <w:ind w:righ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right="-61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регистрации уведомления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1112" w:right="0" w:firstLine="9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подавшего уведомления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подавшего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ind w:left="-8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 лица, подавшего уведомление, о получении экземпляра уведомления</w:t>
            </w: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4156" w:rsidTr="00F84987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156" w:rsidRDefault="00294156" w:rsidP="00F84987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4156" w:rsidRDefault="00294156" w:rsidP="002941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</w:p>
    <w:p w:rsidR="00294156" w:rsidRDefault="00294156" w:rsidP="002941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4156" w:rsidRDefault="00294156" w:rsidP="00294156"/>
    <w:p w:rsidR="00294156" w:rsidRDefault="00294156" w:rsidP="00294156"/>
    <w:p w:rsidR="00F23AB1" w:rsidRPr="00294156" w:rsidRDefault="00F23AB1" w:rsidP="00294156"/>
    <w:sectPr w:rsidR="00F23AB1" w:rsidRPr="00294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423"/>
    <w:multiLevelType w:val="hybridMultilevel"/>
    <w:tmpl w:val="41549C7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756442F9"/>
    <w:multiLevelType w:val="multilevel"/>
    <w:tmpl w:val="EC0A0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76695CA2"/>
    <w:multiLevelType w:val="hybridMultilevel"/>
    <w:tmpl w:val="86D66060"/>
    <w:lvl w:ilvl="0" w:tplc="B0F8943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8"/>
    <w:rsid w:val="00294156"/>
    <w:rsid w:val="008F6395"/>
    <w:rsid w:val="009F3728"/>
    <w:rsid w:val="00F2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AB1"/>
    <w:pPr>
      <w:ind w:left="720"/>
      <w:contextualSpacing/>
    </w:pPr>
  </w:style>
  <w:style w:type="table" w:styleId="a5">
    <w:name w:val="Table Grid"/>
    <w:basedOn w:val="a1"/>
    <w:uiPriority w:val="59"/>
    <w:rsid w:val="00F23AB1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41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3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3AB1"/>
    <w:pPr>
      <w:ind w:left="720"/>
      <w:contextualSpacing/>
    </w:pPr>
  </w:style>
  <w:style w:type="table" w:styleId="a5">
    <w:name w:val="Table Grid"/>
    <w:basedOn w:val="a1"/>
    <w:uiPriority w:val="59"/>
    <w:rsid w:val="00F23AB1"/>
    <w:pPr>
      <w:spacing w:after="0" w:line="240" w:lineRule="auto"/>
      <w:ind w:right="142"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2941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2299</Words>
  <Characters>13107</Characters>
  <Application>Microsoft Office Word</Application>
  <DocSecurity>0</DocSecurity>
  <Lines>109</Lines>
  <Paragraphs>30</Paragraphs>
  <ScaleCrop>false</ScaleCrop>
  <Company/>
  <LinksUpToDate>false</LinksUpToDate>
  <CharactersWithSpaces>15376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2020-01-15T09:39:00Z</dcterms:created>
  <dcterms:modified xsi:type="dcterms:W3CDTF">2020-01-17T11:34:00Z</dcterms:modified>
</cp:coreProperties>
</file>