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E3ECC" w:rsidRDefault="006E3ECC" w:rsidP="006E3E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F03" w:rsidRDefault="00A90E55" w:rsidP="006E3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20.03.2018                                                                                                      № 1</w:t>
      </w:r>
    </w:p>
    <w:p w:rsidR="00A90E55" w:rsidRDefault="00A90E55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7778" w:rsidRPr="00FF7778" w:rsidRDefault="00FF7778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eastAsia="Times New Roman" w:hAnsi="Times New Roman"/>
          <w:b/>
          <w:lang w:eastAsia="ru-RU"/>
        </w:rPr>
        <w:t>«Порядок</w:t>
      </w:r>
      <w:r w:rsidR="006E3ECC" w:rsidRPr="00FF7778">
        <w:rPr>
          <w:rFonts w:ascii="Times New Roman" w:eastAsia="Times New Roman" w:hAnsi="Times New Roman"/>
          <w:b/>
          <w:lang w:eastAsia="ru-RU"/>
        </w:rPr>
        <w:t xml:space="preserve"> </w:t>
      </w:r>
      <w:r w:rsidR="006E3ECC" w:rsidRPr="00FF7778">
        <w:rPr>
          <w:rFonts w:ascii="Times New Roman" w:hAnsi="Times New Roman"/>
          <w:b/>
        </w:rPr>
        <w:t xml:space="preserve">предоставления депутатами </w:t>
      </w:r>
      <w:r w:rsidR="00404EE4" w:rsidRPr="00FF7778">
        <w:rPr>
          <w:rFonts w:ascii="Times New Roman" w:hAnsi="Times New Roman"/>
          <w:b/>
        </w:rPr>
        <w:t xml:space="preserve">Муниципального </w:t>
      </w:r>
    </w:p>
    <w:p w:rsidR="006E3ECC" w:rsidRPr="00FF7778" w:rsidRDefault="00404EE4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>С</w:t>
      </w:r>
      <w:r w:rsidR="006E3ECC" w:rsidRPr="00FF7778">
        <w:rPr>
          <w:rFonts w:ascii="Times New Roman" w:hAnsi="Times New Roman"/>
          <w:b/>
        </w:rPr>
        <w:t>овета</w:t>
      </w:r>
      <w:r w:rsidR="00FF7778" w:rsidRPr="00FF7778">
        <w:rPr>
          <w:rFonts w:ascii="Times New Roman" w:hAnsi="Times New Roman"/>
          <w:b/>
        </w:rPr>
        <w:t xml:space="preserve"> </w:t>
      </w:r>
      <w:r w:rsidR="006E3ECC" w:rsidRPr="00FF7778">
        <w:rPr>
          <w:rFonts w:ascii="Times New Roman" w:hAnsi="Times New Roman"/>
          <w:b/>
        </w:rPr>
        <w:t>муниципального образования посёлок Тярлево,</w:t>
      </w:r>
    </w:p>
    <w:p w:rsidR="00FF7778" w:rsidRPr="00FF7778" w:rsidRDefault="006E3ECC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 xml:space="preserve"> сведений о доходах, расходах, об имуществе и обязательствах</w:t>
      </w:r>
    </w:p>
    <w:p w:rsidR="006E3ECC" w:rsidRPr="00FF7778" w:rsidRDefault="006E3ECC" w:rsidP="006E3ECC">
      <w:pPr>
        <w:spacing w:after="0" w:line="240" w:lineRule="auto"/>
        <w:rPr>
          <w:rStyle w:val="FontStyle12"/>
          <w:b w:val="0"/>
          <w:bCs w:val="0"/>
          <w:sz w:val="22"/>
          <w:szCs w:val="22"/>
        </w:rPr>
      </w:pPr>
      <w:r w:rsidRPr="00FF7778">
        <w:rPr>
          <w:rFonts w:ascii="Times New Roman" w:hAnsi="Times New Roman"/>
          <w:b/>
        </w:rPr>
        <w:t xml:space="preserve"> имущественного характера</w:t>
      </w:r>
      <w:r w:rsidRPr="00FF7778">
        <w:rPr>
          <w:rStyle w:val="FontStyle12"/>
          <w:b w:val="0"/>
          <w:sz w:val="22"/>
          <w:szCs w:val="22"/>
        </w:rPr>
        <w:t>»</w:t>
      </w:r>
      <w:r w:rsidR="00FF7778" w:rsidRPr="00FF7778">
        <w:rPr>
          <w:rStyle w:val="FontStyle12"/>
          <w:b w:val="0"/>
          <w:sz w:val="22"/>
          <w:szCs w:val="22"/>
        </w:rPr>
        <w:t>.</w:t>
      </w:r>
    </w:p>
    <w:p w:rsidR="006E3ECC" w:rsidRDefault="006E3ECC" w:rsidP="00F56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ECC" w:rsidRPr="00F56214" w:rsidRDefault="006E3ECC" w:rsidP="00F56214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F56214">
        <w:rPr>
          <w:rFonts w:eastAsia="Times New Roman"/>
          <w:bCs/>
          <w:sz w:val="24"/>
          <w:szCs w:val="24"/>
          <w:lang w:eastAsia="ru-RU"/>
        </w:rPr>
        <w:t xml:space="preserve">В силу </w:t>
      </w:r>
      <w:r w:rsidR="009526BE" w:rsidRPr="00F56214">
        <w:rPr>
          <w:rFonts w:eastAsia="Times New Roman"/>
          <w:bCs/>
          <w:sz w:val="24"/>
          <w:szCs w:val="24"/>
          <w:lang w:eastAsia="ru-RU"/>
        </w:rPr>
        <w:t xml:space="preserve">действия </w:t>
      </w:r>
      <w:r w:rsidR="009526BE" w:rsidRPr="00F56214">
        <w:rPr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 закона от 07.05.2013 N 79-ФЗ "О запрете отдельным категориям лиц открывать и</w:t>
      </w:r>
      <w:proofErr w:type="gramEnd"/>
      <w:r w:rsidR="009526BE" w:rsidRPr="00F56214">
        <w:rPr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226325" w:rsidRPr="00F56214">
        <w:rPr>
          <w:sz w:val="24"/>
          <w:szCs w:val="24"/>
        </w:rPr>
        <w:t xml:space="preserve"> Федеральный закон РФ </w:t>
      </w:r>
      <w:proofErr w:type="gramStart"/>
      <w:r w:rsidR="00226325" w:rsidRPr="00F56214">
        <w:rPr>
          <w:sz w:val="24"/>
          <w:szCs w:val="24"/>
        </w:rPr>
        <w:t>от</w:t>
      </w:r>
      <w:proofErr w:type="gramEnd"/>
      <w:r w:rsidR="00226325" w:rsidRPr="00F56214">
        <w:rPr>
          <w:sz w:val="24"/>
          <w:szCs w:val="24"/>
        </w:rPr>
        <w:t xml:space="preserve">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коррупции.</w:t>
      </w:r>
    </w:p>
    <w:p w:rsidR="00F56214" w:rsidRPr="00F56214" w:rsidRDefault="00F56214" w:rsidP="00F56214">
      <w:pPr>
        <w:pStyle w:val="ConsPlusNormal"/>
        <w:ind w:firstLine="708"/>
        <w:jc w:val="both"/>
      </w:pPr>
    </w:p>
    <w:p w:rsidR="006E3ECC" w:rsidRDefault="00404EE4" w:rsidP="006E3E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6E3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3ECC" w:rsidRDefault="006E3ECC" w:rsidP="006E3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41E" w:rsidRPr="003157ED" w:rsidRDefault="003157ED" w:rsidP="003157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57ED">
        <w:rPr>
          <w:rFonts w:ascii="Times New Roman" w:eastAsia="Times New Roman" w:hAnsi="Times New Roman"/>
          <w:sz w:val="24"/>
          <w:szCs w:val="24"/>
        </w:rPr>
        <w:t xml:space="preserve">Постановления Муниципального Совета муниципального образования поселок Тярлево от 01.04.2016 года «Порядок предоставления депутатами Муниципального Совета муниципального образования посёлок Тярлево, сведений о доходах, расходах, об имуществе и обязательствах имущественного характера», отменить. </w:t>
      </w:r>
    </w:p>
    <w:p w:rsidR="003157ED" w:rsidRPr="003157ED" w:rsidRDefault="003157ED" w:rsidP="003157ED">
      <w:pPr>
        <w:spacing w:after="0" w:line="240" w:lineRule="auto"/>
        <w:ind w:left="8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157ED">
        <w:rPr>
          <w:rFonts w:ascii="Times New Roman" w:eastAsia="Times New Roman" w:hAnsi="Times New Roman"/>
          <w:sz w:val="24"/>
          <w:szCs w:val="24"/>
        </w:rPr>
        <w:t>Принять «Порядок предоставления депутатами Муниципального Совета муниципального образования посёлок Тярлево,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7ED">
        <w:rPr>
          <w:rFonts w:ascii="Times New Roman" w:eastAsia="Times New Roman" w:hAnsi="Times New Roman"/>
          <w:sz w:val="24"/>
          <w:szCs w:val="24"/>
        </w:rPr>
        <w:t>сведений о доходах, расходах, об имуществе и обязательствах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7ED">
        <w:rPr>
          <w:rFonts w:ascii="Times New Roman" w:eastAsia="Times New Roman" w:hAnsi="Times New Roman"/>
          <w:sz w:val="24"/>
          <w:szCs w:val="24"/>
        </w:rPr>
        <w:t xml:space="preserve"> имущественного характера»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3157ED">
        <w:rPr>
          <w:rFonts w:ascii="Times New Roman" w:eastAsia="Times New Roman" w:hAnsi="Times New Roman"/>
          <w:sz w:val="24"/>
          <w:szCs w:val="24"/>
        </w:rPr>
        <w:t>.</w:t>
      </w:r>
    </w:p>
    <w:p w:rsidR="006E3ECC" w:rsidRPr="00F56214" w:rsidRDefault="003157ED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его подписания</w:t>
      </w:r>
      <w:r w:rsidR="006E3ECC" w:rsidRPr="00F562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EE4" w:rsidRPr="00F56214" w:rsidRDefault="003157ED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3ECC" w:rsidRPr="00F56214" w:rsidRDefault="006E3ECC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214" w:rsidRPr="00F56214" w:rsidRDefault="00F56214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81F03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посёлок </w:t>
      </w:r>
      <w:proofErr w:type="spellStart"/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Тярлево</w:t>
      </w:r>
      <w:proofErr w:type="spellEnd"/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</w:t>
      </w: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Г.А. </w:t>
      </w:r>
      <w:proofErr w:type="spellStart"/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Бекеров</w:t>
      </w:r>
      <w:proofErr w:type="spellEnd"/>
    </w:p>
    <w:p w:rsidR="00E81F03" w:rsidRDefault="00E81F03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jc w:val="right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04EE4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посёлок Тярлево </w:t>
      </w:r>
    </w:p>
    <w:p w:rsidR="003157ED" w:rsidRDefault="00A90E55" w:rsidP="006E3E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3661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от 20.03.2018                   № 1</w:t>
      </w:r>
    </w:p>
    <w:p w:rsidR="006E3ECC" w:rsidRDefault="006E3ECC" w:rsidP="006E3E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</w:t>
      </w:r>
      <w:r w:rsidR="00404EE4">
        <w:rPr>
          <w:rFonts w:ascii="Times New Roman" w:hAnsi="Times New Roman"/>
          <w:b/>
          <w:sz w:val="24"/>
          <w:szCs w:val="24"/>
        </w:rPr>
        <w:t xml:space="preserve"> депутатами Муниципального Совета муниципального образования посёлок Тярлево</w:t>
      </w:r>
      <w:r>
        <w:rPr>
          <w:rFonts w:ascii="Times New Roman" w:hAnsi="Times New Roman"/>
          <w:b/>
          <w:sz w:val="24"/>
          <w:szCs w:val="24"/>
        </w:rPr>
        <w:t>, сведений о доходах,</w:t>
      </w:r>
      <w:r w:rsidR="00404EE4">
        <w:rPr>
          <w:rFonts w:ascii="Times New Roman" w:hAnsi="Times New Roman"/>
          <w:b/>
          <w:sz w:val="24"/>
          <w:szCs w:val="24"/>
        </w:rPr>
        <w:t xml:space="preserve"> расходах, </w:t>
      </w:r>
      <w:r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404EE4">
        <w:rPr>
          <w:rFonts w:ascii="Times New Roman" w:hAnsi="Times New Roman"/>
          <w:b/>
          <w:sz w:val="24"/>
          <w:szCs w:val="24"/>
        </w:rPr>
        <w:t>.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нормативный акт определяет  порядок  представления </w:t>
      </w:r>
      <w:r w:rsidR="00404EE4">
        <w:rPr>
          <w:rFonts w:ascii="Times New Roman" w:hAnsi="Times New Roman"/>
          <w:sz w:val="24"/>
          <w:szCs w:val="24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  <w:sz w:val="24"/>
          <w:szCs w:val="24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характера).</w:t>
      </w:r>
    </w:p>
    <w:p w:rsidR="006E3ECC" w:rsidRDefault="006E3ECC" w:rsidP="006E3ECC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sub_1002"/>
      <w:bookmarkEnd w:id="0"/>
      <w:r>
        <w:rPr>
          <w:rFonts w:ascii="Times New Roman" w:hAnsi="Times New Roman"/>
          <w:sz w:val="24"/>
          <w:szCs w:val="24"/>
        </w:rPr>
        <w:t xml:space="preserve">           2.</w:t>
      </w:r>
      <w:r w:rsidR="00404EE4">
        <w:rPr>
          <w:rFonts w:ascii="Times New Roman" w:hAnsi="Times New Roman"/>
          <w:sz w:val="24"/>
          <w:szCs w:val="24"/>
        </w:rPr>
        <w:t xml:space="preserve">Депутат Муниципального Совета муниципального образования посёлок Тярлево (далее - депутат)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обязан представлять сведения о доходах, расходах, об имуществе и обязательствах имущественного характера.</w:t>
      </w:r>
      <w:bookmarkStart w:id="2" w:name="sub_1003"/>
      <w:bookmarkEnd w:id="1"/>
    </w:p>
    <w:p w:rsidR="006E3ECC" w:rsidRPr="00404EE4" w:rsidRDefault="006E3ECC" w:rsidP="00404EE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справок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bookmarkStart w:id="3" w:name="sub_10032"/>
      <w:bookmarkEnd w:id="2"/>
      <w:r w:rsidR="00404EE4">
        <w:rPr>
          <w:rFonts w:ascii="Times New Roman" w:hAnsi="Times New Roman"/>
          <w:sz w:val="24"/>
          <w:szCs w:val="24"/>
        </w:rPr>
        <w:t xml:space="preserve"> депутатами </w:t>
      </w:r>
      <w:r w:rsidR="00AF471C">
        <w:rPr>
          <w:rFonts w:ascii="Times New Roman" w:hAnsi="Times New Roman"/>
          <w:sz w:val="24"/>
          <w:szCs w:val="24"/>
        </w:rPr>
        <w:t>- ежегодно, не позднее 01 апреля года</w:t>
      </w:r>
      <w:r>
        <w:rPr>
          <w:rFonts w:ascii="Times New Roman" w:hAnsi="Times New Roman"/>
          <w:sz w:val="24"/>
          <w:szCs w:val="24"/>
        </w:rPr>
        <w:t>, следующего за отчетным.</w:t>
      </w:r>
      <w:bookmarkStart w:id="4" w:name="sub_1004"/>
      <w:bookmarkEnd w:id="3"/>
    </w:p>
    <w:p w:rsidR="006E3ECC" w:rsidRDefault="00404EE4" w:rsidP="006E3EC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>
        <w:rPr>
          <w:rFonts w:ascii="Times New Roman" w:hAnsi="Times New Roman"/>
          <w:sz w:val="24"/>
          <w:szCs w:val="24"/>
        </w:rPr>
        <w:t>4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Депутат</w:t>
      </w:r>
      <w:r w:rsidR="00AF471C">
        <w:rPr>
          <w:rFonts w:ascii="Times New Roman" w:hAnsi="Times New Roman"/>
          <w:sz w:val="24"/>
          <w:szCs w:val="24"/>
        </w:rPr>
        <w:t xml:space="preserve">, не зависимо  от того, на постоянной или непостоянной основе осуществляет свои полномочия,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>представляет ежегодно: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bookmarkStart w:id="6" w:name="sub_10051"/>
      <w:bookmarkEnd w:id="5"/>
      <w:r>
        <w:rPr>
          <w:rFonts w:ascii="Times New Roman" w:hAnsi="Times New Roman"/>
          <w:sz w:val="24"/>
          <w:szCs w:val="24"/>
        </w:rPr>
        <w:t xml:space="preserve">            а) сведения о своих доходах,</w:t>
      </w:r>
      <w:r w:rsidR="003A7251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bookmarkStart w:id="7" w:name="sub_10052"/>
      <w:bookmarkEnd w:id="6"/>
    </w:p>
    <w:p w:rsidR="006E3ECC" w:rsidRDefault="006E3ECC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доходах</w:t>
      </w:r>
      <w:r w:rsidR="003A7251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</w:t>
      </w:r>
      <w:r w:rsidR="00035D22">
        <w:rPr>
          <w:rFonts w:ascii="Times New Roman" w:hAnsi="Times New Roman"/>
          <w:sz w:val="24"/>
          <w:szCs w:val="24"/>
        </w:rPr>
        <w:t xml:space="preserve"> также сведения об имуществе, и  </w:t>
      </w:r>
      <w:r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по состоянию на конец отчетного периода.</w:t>
      </w:r>
    </w:p>
    <w:p w:rsidR="006E3ECC" w:rsidRDefault="00404EE4" w:rsidP="006E3ECC">
      <w:pPr>
        <w:jc w:val="both"/>
        <w:rPr>
          <w:rFonts w:ascii="Times New Roman" w:hAnsi="Times New Roman"/>
          <w:sz w:val="24"/>
          <w:szCs w:val="24"/>
        </w:rPr>
      </w:pPr>
      <w:bookmarkStart w:id="8" w:name="sub_1007"/>
      <w:bookmarkEnd w:id="7"/>
      <w:r>
        <w:rPr>
          <w:rFonts w:ascii="Times New Roman" w:hAnsi="Times New Roman"/>
          <w:sz w:val="24"/>
          <w:szCs w:val="24"/>
        </w:rPr>
        <w:t xml:space="preserve">           5</w:t>
      </w:r>
      <w:r w:rsidR="006E3ECC">
        <w:rPr>
          <w:rFonts w:ascii="Times New Roman" w:hAnsi="Times New Roman"/>
          <w:sz w:val="24"/>
          <w:szCs w:val="24"/>
        </w:rPr>
        <w:t>. Сведения о доходах,</w:t>
      </w:r>
      <w:r w:rsidR="00E2465C">
        <w:rPr>
          <w:rFonts w:ascii="Times New Roman" w:hAnsi="Times New Roman"/>
          <w:sz w:val="24"/>
          <w:szCs w:val="24"/>
        </w:rPr>
        <w:t xml:space="preserve"> расходах</w:t>
      </w:r>
      <w:r w:rsidR="006E3ECC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представляются в </w:t>
      </w:r>
      <w:bookmarkStart w:id="9" w:name="sub_1008"/>
      <w:bookmarkEnd w:id="8"/>
      <w:r w:rsidR="00AF471C">
        <w:rPr>
          <w:rFonts w:ascii="Times New Roman" w:hAnsi="Times New Roman"/>
          <w:sz w:val="24"/>
          <w:szCs w:val="24"/>
        </w:rPr>
        <w:t>Комитет территориального развития Санкт-Петербурга</w:t>
      </w:r>
      <w:r w:rsidR="00035D22">
        <w:rPr>
          <w:rFonts w:ascii="Times New Roman" w:hAnsi="Times New Roman"/>
          <w:sz w:val="24"/>
          <w:szCs w:val="24"/>
        </w:rPr>
        <w:t>, который является уполномоченным исполнительным органом государственной власти Санкт-Петербурга, осуществляющий хранение сведений, указанных в пункте 4 настоящего Постановления</w:t>
      </w:r>
      <w:r w:rsidR="006E3ECC">
        <w:rPr>
          <w:rFonts w:ascii="Times New Roman" w:hAnsi="Times New Roman"/>
          <w:sz w:val="24"/>
          <w:szCs w:val="24"/>
        </w:rPr>
        <w:t>.</w:t>
      </w:r>
    </w:p>
    <w:p w:rsidR="006E3ECC" w:rsidRDefault="00404EE4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3ECC">
        <w:rPr>
          <w:rFonts w:ascii="Times New Roman" w:hAnsi="Times New Roman"/>
          <w:sz w:val="24"/>
          <w:szCs w:val="24"/>
        </w:rPr>
        <w:t xml:space="preserve">. В случае если </w:t>
      </w:r>
      <w:r>
        <w:rPr>
          <w:rFonts w:ascii="Times New Roman" w:hAnsi="Times New Roman"/>
          <w:sz w:val="24"/>
          <w:szCs w:val="24"/>
        </w:rPr>
        <w:t>депутат обнаружил</w:t>
      </w:r>
      <w:r w:rsidR="00C62121">
        <w:rPr>
          <w:rFonts w:ascii="Times New Roman" w:hAnsi="Times New Roman"/>
          <w:sz w:val="24"/>
          <w:szCs w:val="24"/>
        </w:rPr>
        <w:t>, что в представленных им</w:t>
      </w:r>
      <w:r w:rsidR="00003ED0"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 xml:space="preserve"> сведениях о доходах, расходах, об имуществе и обязательствах имущественного характера не </w:t>
      </w:r>
      <w:r w:rsidR="006E3ECC">
        <w:rPr>
          <w:rFonts w:ascii="Times New Roman" w:hAnsi="Times New Roman"/>
          <w:sz w:val="24"/>
          <w:szCs w:val="24"/>
        </w:rPr>
        <w:lastRenderedPageBreak/>
        <w:t>отражены или не полностью отражены какие-либо с</w:t>
      </w:r>
      <w:r w:rsidR="003A7251">
        <w:rPr>
          <w:rFonts w:ascii="Times New Roman" w:hAnsi="Times New Roman"/>
          <w:sz w:val="24"/>
          <w:szCs w:val="24"/>
        </w:rPr>
        <w:t>ведения либо имеются ошибки, он</w:t>
      </w:r>
      <w:r w:rsidR="006E3ECC">
        <w:rPr>
          <w:rFonts w:ascii="Times New Roman" w:hAnsi="Times New Roman"/>
          <w:sz w:val="24"/>
          <w:szCs w:val="24"/>
        </w:rPr>
        <w:t xml:space="preserve"> вправе представить уточненные сведения. </w:t>
      </w:r>
    </w:p>
    <w:bookmarkEnd w:id="9"/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Уточненные сведения, представленные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 w:rsidR="00404EE4">
        <w:rPr>
          <w:rFonts w:ascii="Times New Roman" w:hAnsi="Times New Roman"/>
          <w:sz w:val="24"/>
          <w:szCs w:val="24"/>
        </w:rPr>
        <w:t>депутатам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истечения установленного срока, указанного в </w:t>
      </w:r>
      <w:hyperlink r:id="rId6" w:anchor="sub_1003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"б"</w:t>
        </w:r>
      </w:hyperlink>
      <w:hyperlink r:id="rId7" w:anchor="sub_100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не считаются пред</w:t>
      </w:r>
      <w:bookmarkStart w:id="10" w:name="sub_1009"/>
      <w:r>
        <w:rPr>
          <w:rFonts w:ascii="Times New Roman" w:hAnsi="Times New Roman"/>
          <w:sz w:val="24"/>
          <w:szCs w:val="24"/>
        </w:rPr>
        <w:t>ставленными с нарушением срока.</w:t>
      </w:r>
      <w:r w:rsidR="00C62121">
        <w:rPr>
          <w:rFonts w:ascii="Times New Roman" w:hAnsi="Times New Roman"/>
          <w:sz w:val="24"/>
          <w:szCs w:val="24"/>
        </w:rPr>
        <w:t xml:space="preserve"> Уточнённые сведения могут подаваться в течение одного месяца  после окончания срока, указанного в подпункте «б» п. 3 настоящего Порядка.</w:t>
      </w:r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E3ECC">
        <w:rPr>
          <w:rFonts w:ascii="Times New Roman" w:hAnsi="Times New Roman"/>
          <w:sz w:val="24"/>
          <w:szCs w:val="24"/>
        </w:rPr>
        <w:t>. В случае непредставления по объективным причинам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 xml:space="preserve"> сведений </w:t>
      </w:r>
      <w:r w:rsidR="00C62121">
        <w:rPr>
          <w:rFonts w:ascii="Times New Roman" w:hAnsi="Times New Roman"/>
          <w:sz w:val="24"/>
          <w:szCs w:val="24"/>
        </w:rPr>
        <w:t xml:space="preserve"> о своих </w:t>
      </w:r>
      <w:r w:rsidR="006E3EC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  <w:bookmarkStart w:id="11" w:name="sub_1010"/>
      <w:bookmarkEnd w:id="10"/>
    </w:p>
    <w:p w:rsidR="00C62121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12" w:name="sub_1011"/>
      <w:bookmarkEnd w:id="11"/>
      <w:r>
        <w:rPr>
          <w:rFonts w:ascii="Times New Roman" w:hAnsi="Times New Roman"/>
          <w:sz w:val="24"/>
          <w:szCs w:val="24"/>
        </w:rPr>
        <w:t xml:space="preserve">           </w:t>
      </w:r>
      <w:r w:rsidR="00003E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C62121">
        <w:rPr>
          <w:rFonts w:ascii="Times New Roman" w:hAnsi="Times New Roman"/>
          <w:sz w:val="24"/>
          <w:szCs w:val="24"/>
        </w:rPr>
        <w:t xml:space="preserve">депутатом 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сведениями конфиденциального характера.</w:t>
      </w:r>
      <w:bookmarkEnd w:id="12"/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104CF8" w:rsidRDefault="00FC37E6" w:rsidP="00104CF8">
      <w:pPr>
        <w:pStyle w:val="ConsPlusNormal"/>
        <w:ind w:firstLine="540"/>
        <w:jc w:val="both"/>
        <w:rPr>
          <w:sz w:val="24"/>
          <w:szCs w:val="24"/>
        </w:rPr>
      </w:pPr>
      <w:bookmarkStart w:id="13" w:name="sub_1015"/>
      <w:r>
        <w:rPr>
          <w:sz w:val="24"/>
          <w:szCs w:val="24"/>
        </w:rPr>
        <w:t xml:space="preserve">    </w:t>
      </w:r>
      <w:r w:rsidR="00DF54EF">
        <w:rPr>
          <w:sz w:val="24"/>
          <w:szCs w:val="24"/>
        </w:rPr>
        <w:t>9</w:t>
      </w:r>
      <w:r w:rsidR="00104CF8" w:rsidRPr="00104CF8">
        <w:rPr>
          <w:sz w:val="24"/>
          <w:szCs w:val="24"/>
        </w:rPr>
        <w:t xml:space="preserve">. </w:t>
      </w:r>
      <w:r w:rsidR="003D3F7D" w:rsidRPr="00104CF8">
        <w:rPr>
          <w:sz w:val="24"/>
          <w:szCs w:val="24"/>
        </w:rPr>
        <w:t xml:space="preserve"> </w:t>
      </w:r>
      <w:bookmarkEnd w:id="13"/>
      <w:proofErr w:type="gramStart"/>
      <w:r w:rsidR="00104CF8" w:rsidRPr="00104CF8">
        <w:rPr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104CF8" w:rsidRPr="00104CF8">
          <w:rPr>
            <w:sz w:val="24"/>
            <w:szCs w:val="24"/>
          </w:rPr>
          <w:t>законом</w:t>
        </w:r>
      </w:hyperlink>
      <w:r w:rsidR="00104CF8" w:rsidRPr="00104CF8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="00104CF8" w:rsidRPr="00104CF8">
          <w:rPr>
            <w:sz w:val="24"/>
            <w:szCs w:val="24"/>
          </w:rPr>
          <w:t>законом</w:t>
        </w:r>
      </w:hyperlink>
      <w:r w:rsidR="00104CF8" w:rsidRPr="00104CF8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104CF8" w:rsidRPr="00104CF8">
          <w:rPr>
            <w:sz w:val="24"/>
            <w:szCs w:val="24"/>
          </w:rPr>
          <w:t>законом</w:t>
        </w:r>
      </w:hyperlink>
      <w:r w:rsidR="00104CF8" w:rsidRPr="00104CF8">
        <w:rPr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="00104CF8" w:rsidRPr="00104CF8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76F83" w:rsidRDefault="00B76F83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76F83" w:rsidRDefault="00DF54EF" w:rsidP="00104CF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B76F83">
        <w:rPr>
          <w:sz w:val="24"/>
          <w:szCs w:val="24"/>
        </w:rPr>
        <w:t xml:space="preserve">.  </w:t>
      </w:r>
      <w:r w:rsidR="00B76F83" w:rsidRPr="00B76F83">
        <w:rPr>
          <w:sz w:val="24"/>
          <w:szCs w:val="24"/>
        </w:rPr>
        <w:t>Сведения о доходах, расходах, об имуществе и обязательствах имущественного характера, размещаются на официальном сайте муниципального образования поселок Тярлево в информационно-телеко</w:t>
      </w:r>
      <w:r w:rsidR="00FC37E6">
        <w:rPr>
          <w:sz w:val="24"/>
          <w:szCs w:val="24"/>
        </w:rPr>
        <w:t xml:space="preserve">ммуникационной сети "Интернет" после направления Комитетом </w:t>
      </w:r>
      <w:r w:rsidR="00FC37E6" w:rsidRPr="00FC37E6">
        <w:rPr>
          <w:sz w:val="24"/>
          <w:szCs w:val="24"/>
        </w:rPr>
        <w:t>территориального развития Санкт-Петербурга</w:t>
      </w:r>
      <w:r w:rsidR="00FC37E6">
        <w:rPr>
          <w:sz w:val="24"/>
          <w:szCs w:val="24"/>
        </w:rPr>
        <w:t xml:space="preserve"> </w:t>
      </w:r>
      <w:r w:rsidR="00B420CF">
        <w:rPr>
          <w:sz w:val="24"/>
          <w:szCs w:val="24"/>
        </w:rPr>
        <w:t>в адрес Муниципального образования поселок Тярлево.</w:t>
      </w: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420CF" w:rsidRPr="00104CF8" w:rsidRDefault="00B420CF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E81F03" w:rsidRDefault="00E81F03" w:rsidP="003D3F7D">
      <w:pPr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6E3ECC" w:rsidRDefault="00F56214" w:rsidP="00F56214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377650" w:rsidRDefault="00377650" w:rsidP="00F56214">
      <w:pPr>
        <w:jc w:val="both"/>
        <w:rPr>
          <w:lang w:eastAsia="ru-RU"/>
        </w:rPr>
      </w:pPr>
    </w:p>
    <w:p w:rsidR="00377650" w:rsidRPr="00F56214" w:rsidRDefault="00377650" w:rsidP="00F56214">
      <w:pPr>
        <w:jc w:val="both"/>
        <w:rPr>
          <w:lang w:eastAsia="ru-RU"/>
        </w:rPr>
      </w:pPr>
      <w:bookmarkStart w:id="14" w:name="_GoBack"/>
      <w:bookmarkEnd w:id="14"/>
    </w:p>
    <w:p w:rsidR="003D3F7D" w:rsidRDefault="003D3F7D" w:rsidP="006E3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Приложение № 2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Утверждена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Указом Президента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Российской Федерации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2A7539">
        <w:rPr>
          <w:rFonts w:ascii="Times New Roman" w:hAnsi="Times New Roman"/>
        </w:rPr>
        <w:t>от 23 июня 2014 г. N 460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gramStart"/>
      <w:r>
        <w:rPr>
          <w:rFonts w:ascii="Times New Roman" w:hAnsi="Times New Roman"/>
        </w:rPr>
        <w:t xml:space="preserve">(в редакции Указов Президента РФ </w:t>
      </w:r>
      <w:proofErr w:type="gramEnd"/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от 19.09.2017 № 431,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от 09.10.2017 № 472).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>В ____________________________________________________________________________________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proofErr w:type="gramEnd"/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>иного органа или организации)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Default="003157ED" w:rsidP="003157ED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bookmarkStart w:id="15" w:name="P77"/>
      <w:bookmarkEnd w:id="15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СПРАВКА </w:t>
      </w:r>
      <w:hyperlink w:anchor="P114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имущественного характера </w:t>
      </w:r>
      <w:hyperlink w:anchor="P117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&lt;2&gt;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Я,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(место работы (службы), занимаемая (замещаемая) должность; в случае    отсутствия основного места работы (службы) - род занятий; должность,         на замещение которой претендует гражданин (если применимо))</w:t>
      </w:r>
      <w:proofErr w:type="gramEnd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(адрес места регистрации)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сообщаю   сведения   о   доходах,   расходах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своих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,  супруги   (супруга),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несовершеннолетнего ребенка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(фамилия, имя, отчество, дата рождения, серия и номер паспорта        или свидетельства о рождении (для несовершеннолетнего ребенка,        не имеющего паспорта), дата выдачи и орган, выдавший документ)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  (замещаемая) должность)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за    отчетный   период   с  1  января 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   по   31  декабря 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на   праве   собственности,   о   вкладах  в  банках,  ценных  бумагах,  об обязательствах имущественно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 характера по состоянию на "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"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P114"/>
      <w:bookmarkEnd w:id="16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&gt;     З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P117"/>
      <w:bookmarkEnd w:id="17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Раздел 1. Сведения о доходах </w:t>
      </w:r>
      <w:hyperlink w:anchor="P159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Величина дохода </w:t>
            </w:r>
            <w:hyperlink w:anchor="P16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  <w:vMerge w:val="restart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  <w:vMerge/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709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70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8" w:name="P159"/>
      <w:bookmarkEnd w:id="1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доходы  (включая  пенсии,  пособия,  иные выплаты) за отчетный период.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9" w:name="P161"/>
      <w:bookmarkEnd w:id="19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2. Сведения о расходах </w:t>
      </w:r>
      <w:hyperlink w:anchor="P246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157ED" w:rsidRPr="00F42E79" w:rsidTr="00AF471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приобретения </w:t>
            </w:r>
            <w:hyperlink w:anchor="P25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AF471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3157ED" w:rsidRPr="00F42E79" w:rsidTr="00AF47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0" w:name="P246"/>
      <w:bookmarkEnd w:id="2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&lt;1&gt; Сведения   о   расходах  представляются  в  случаях,  установленных </w:t>
      </w:r>
      <w:hyperlink r:id="rId11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статьей 3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3 декабря 2012 г.  N  230-ФЗ  "О  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контроле за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1" w:name="P251"/>
      <w:bookmarkEnd w:id="21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3. Сведения об имуществе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3.1. Недвижимое имущество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157ED" w:rsidRPr="00F42E79" w:rsidTr="00AF47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собственности </w:t>
            </w:r>
            <w:hyperlink w:anchor="P35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357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AF47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Земельные участки </w:t>
            </w:r>
            <w:hyperlink w:anchor="P36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2" w:name="P353"/>
      <w:bookmarkEnd w:id="22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казывается вид собственности (индивидуальная, долевая, общая); для совместной собственности указываются иные лица </w:t>
      </w: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3" w:name="P357"/>
      <w:bookmarkEnd w:id="2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2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частью 1 статьи 4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4" w:name="P365"/>
      <w:bookmarkEnd w:id="24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3.2. Транспортные средства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157ED" w:rsidRPr="00F42E79" w:rsidTr="00AF47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собственности </w:t>
            </w:r>
            <w:hyperlink w:anchor="P442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 регистрации</w:t>
            </w:r>
          </w:p>
        </w:tc>
      </w:tr>
      <w:tr w:rsidR="003157ED" w:rsidRPr="00F42E79" w:rsidTr="00AF47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Мототранспортные</w:t>
            </w:r>
            <w:proofErr w:type="spell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1)не имеет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AF471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5" w:name="P442"/>
      <w:bookmarkEnd w:id="25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157ED" w:rsidRPr="00F42E79" w:rsidTr="00AF471C">
        <w:tc>
          <w:tcPr>
            <w:tcW w:w="56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2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 валюта счета </w:t>
            </w:r>
            <w:hyperlink w:anchor="P48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41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Остаток на счете </w:t>
            </w:r>
            <w:hyperlink w:anchor="P48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48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AF471C">
        <w:tc>
          <w:tcPr>
            <w:tcW w:w="56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41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6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6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6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bookmarkStart w:id="26" w:name="P481"/>
      <w:bookmarkEnd w:id="2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вид счета (депозитный, текущий, расчетный, ссудный  и другие) и валюта счета.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7" w:name="P483"/>
      <w:bookmarkEnd w:id="27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8" w:name="P486"/>
      <w:bookmarkEnd w:id="2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9" w:name="P493"/>
      <w:bookmarkEnd w:id="29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5. Сведения о ценных бумагах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0" w:name="P495"/>
      <w:bookmarkEnd w:id="30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Уставный капитал </w:t>
            </w:r>
            <w:hyperlink w:anchor="P54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участия </w:t>
            </w:r>
            <w:hyperlink w:anchor="P549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участия </w:t>
            </w:r>
            <w:hyperlink w:anchor="P552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5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50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bookmarkStart w:id="31" w:name="P541"/>
      <w:bookmarkEnd w:id="31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2" w:name="P545"/>
      <w:bookmarkEnd w:id="32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3" w:name="P549"/>
      <w:bookmarkEnd w:id="3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4" w:name="P552"/>
      <w:bookmarkEnd w:id="34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5.2. Иные ценные бумаги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ценной бумаги </w:t>
            </w:r>
            <w:hyperlink w:anchor="P61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Общая стоимость </w:t>
            </w:r>
            <w:hyperlink w:anchor="P61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33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Итого   по   </w:t>
      </w:r>
      <w:hyperlink w:anchor="P493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разделу   5</w:t>
        </w:r>
      </w:hyperlink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____________________________________________________________________________________________.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5" w:name="P613"/>
      <w:bookmarkEnd w:id="35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495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подразделе  5.1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"Акции  и  иное участие в коммерческих организациях и фондах".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6" w:name="P616"/>
      <w:bookmarkEnd w:id="3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658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имущества </w:t>
            </w:r>
            <w:hyperlink w:anchor="P659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 сроки пользования </w:t>
            </w:r>
            <w:hyperlink w:anchor="P66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0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пользования </w:t>
            </w:r>
            <w:hyperlink w:anchor="P66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8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8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5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2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7" w:name="P658"/>
      <w:bookmarkEnd w:id="37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по состоянию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8" w:name="P659"/>
      <w:bookmarkEnd w:id="3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вид  недвижимого имущества (земельный участок,  жилой дом, дача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9" w:name="P661"/>
      <w:bookmarkEnd w:id="39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вид пользования (аренда, безвозмездное пользование  и другие) и сроки пользования.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0" w:name="P663"/>
      <w:bookmarkEnd w:id="4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6.2. Срочные обязательства финансового характера </w:t>
      </w:r>
      <w:hyperlink w:anchor="P701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157ED" w:rsidRPr="00F42E79" w:rsidTr="00AF471C">
        <w:tc>
          <w:tcPr>
            <w:tcW w:w="57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9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Содержание обязательства </w:t>
            </w:r>
            <w:hyperlink w:anchor="P70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5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Кредитор (должник) </w:t>
            </w:r>
            <w:hyperlink w:anchor="P70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69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возникновения </w:t>
            </w:r>
            <w:hyperlink w:anchor="P708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8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&lt;5&gt;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Условия обязательства </w:t>
            </w:r>
            <w:hyperlink w:anchor="P714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&lt;6&gt;</w:t>
              </w:r>
            </w:hyperlink>
          </w:p>
        </w:tc>
      </w:tr>
      <w:tr w:rsidR="003157ED" w:rsidRPr="00F42E79" w:rsidTr="00AF471C">
        <w:tc>
          <w:tcPr>
            <w:tcW w:w="57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9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78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AF471C">
        <w:tc>
          <w:tcPr>
            <w:tcW w:w="57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7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9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57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9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F42E79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1" w:name="P701"/>
      <w:bookmarkEnd w:id="41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</w:t>
      </w: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представляются.</w:t>
      </w:r>
      <w:bookmarkStart w:id="42" w:name="P705"/>
      <w:bookmarkEnd w:id="42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существо обязательства (заем, кредит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3" w:name="P706"/>
      <w:bookmarkEnd w:id="4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4" w:name="P708"/>
      <w:bookmarkEnd w:id="44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5" w:name="P710"/>
      <w:bookmarkEnd w:id="45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&lt;5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6" w:name="P714"/>
      <w:bookmarkEnd w:id="4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&lt;6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F42E79">
        <w:rPr>
          <w:rFonts w:ascii="Times New Roman" w:eastAsia="Times New Roman" w:hAnsi="Times New Roman"/>
          <w:szCs w:val="20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w:anchor="P754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отчуждения имущества </w:t>
            </w:r>
            <w:hyperlink w:anchor="P75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Земельные участки: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средства: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AF471C">
        <w:tc>
          <w:tcPr>
            <w:tcW w:w="680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38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Ценные бумаги: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AF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7" w:name="P754"/>
      <w:bookmarkEnd w:id="47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157ED" w:rsidRPr="00F42E79" w:rsidRDefault="003157ED" w:rsidP="003157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8" w:name="P755"/>
      <w:bookmarkEnd w:id="4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"__" _______________ 20__ г. 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(подпись лица, представляющего сведения)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(Ф.И.О. и подпись лица, принявшего справку)</w:t>
      </w:r>
    </w:p>
    <w:p w:rsidR="003157ED" w:rsidRPr="00F42E79" w:rsidRDefault="003157ED" w:rsidP="003157ED">
      <w:pPr>
        <w:rPr>
          <w:rFonts w:ascii="Times New Roman" w:eastAsiaTheme="minorHAnsi" w:hAnsi="Times New Roman"/>
        </w:rPr>
      </w:pPr>
    </w:p>
    <w:p w:rsidR="003157ED" w:rsidRPr="00DD1743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D01AC" w:rsidRDefault="00DD01AC" w:rsidP="003157ED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</w:rPr>
      </w:pPr>
    </w:p>
    <w:p w:rsidR="003157ED" w:rsidRPr="006E3ECC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</w:rPr>
      </w:pPr>
    </w:p>
    <w:sectPr w:rsidR="003157ED" w:rsidRPr="006E3ECC" w:rsidSect="003157ED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39"/>
    <w:multiLevelType w:val="hybridMultilevel"/>
    <w:tmpl w:val="66F2ACB4"/>
    <w:lvl w:ilvl="0" w:tplc="AAB8EF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A"/>
    <w:rsid w:val="00003ED0"/>
    <w:rsid w:val="00035D22"/>
    <w:rsid w:val="00104CF8"/>
    <w:rsid w:val="0013661D"/>
    <w:rsid w:val="00226325"/>
    <w:rsid w:val="003157ED"/>
    <w:rsid w:val="00377650"/>
    <w:rsid w:val="003A7251"/>
    <w:rsid w:val="003D3F7D"/>
    <w:rsid w:val="00404EE4"/>
    <w:rsid w:val="00451E40"/>
    <w:rsid w:val="006E3ECC"/>
    <w:rsid w:val="009526BE"/>
    <w:rsid w:val="00A90E55"/>
    <w:rsid w:val="00AF471C"/>
    <w:rsid w:val="00B420CF"/>
    <w:rsid w:val="00B76F83"/>
    <w:rsid w:val="00C62121"/>
    <w:rsid w:val="00D41058"/>
    <w:rsid w:val="00DB741E"/>
    <w:rsid w:val="00DD01AC"/>
    <w:rsid w:val="00DF54EF"/>
    <w:rsid w:val="00E2465C"/>
    <w:rsid w:val="00E30FEA"/>
    <w:rsid w:val="00E81F03"/>
    <w:rsid w:val="00F56214"/>
    <w:rsid w:val="00FC37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142592EC5FE6243A0A121F2351D01095AE6BB1W8w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2" Type="http://schemas.openxmlformats.org/officeDocument/2006/relationships/hyperlink" Target="consultantplus://offline/ref=895C1AF2D385FC9EB718B64953C8A4659792362F3E39271CB8F62943E7C99A68B9D2E995CA71337Cs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1" Type="http://schemas.openxmlformats.org/officeDocument/2006/relationships/hyperlink" Target="consultantplus://offline/ref=895C1AF2D385FC9EB718B64953C8A465949B3E2C3D3B271CB8F62943E7C99A68B9D2E995CA71337DsDb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C8061CCBFF9CBC5D18142592EC5FE6243B0717102451D01095AE6BB1W8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061CCBFF9CBC5D18142592EC5FE6243B06111E2151D01095AE6BB1W8w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16</cp:revision>
  <cp:lastPrinted>2016-04-04T10:47:00Z</cp:lastPrinted>
  <dcterms:created xsi:type="dcterms:W3CDTF">2016-04-04T08:14:00Z</dcterms:created>
  <dcterms:modified xsi:type="dcterms:W3CDTF">2018-04-11T11:41:00Z</dcterms:modified>
</cp:coreProperties>
</file>