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0" w:rsidRDefault="00056970" w:rsidP="00056970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56970" w:rsidRDefault="00056970" w:rsidP="00056970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056970" w:rsidRDefault="00056970" w:rsidP="00056970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56970" w:rsidRDefault="00056970" w:rsidP="00056970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056970" w:rsidRDefault="00056970" w:rsidP="00056970">
      <w:pPr>
        <w:jc w:val="both"/>
      </w:pPr>
      <w:r>
        <w:t>от 01. 07.2016 год        № 33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6970" w:rsidRDefault="00056970" w:rsidP="00056970">
      <w:pPr>
        <w:jc w:val="both"/>
      </w:pPr>
    </w:p>
    <w:p w:rsidR="00056970" w:rsidRDefault="00056970" w:rsidP="00056970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056970" w:rsidRDefault="00056970" w:rsidP="00056970">
      <w:pPr>
        <w:jc w:val="both"/>
        <w:rPr>
          <w:b/>
        </w:rPr>
      </w:pPr>
      <w:r>
        <w:rPr>
          <w:b/>
        </w:rPr>
        <w:t>Местной А</w:t>
      </w:r>
      <w:r>
        <w:rPr>
          <w:b/>
        </w:rPr>
        <w:t>дминистрации от 31.01. 2013 № 15</w:t>
      </w:r>
      <w:r>
        <w:rPr>
          <w:b/>
        </w:rPr>
        <w:t xml:space="preserve">» </w:t>
      </w:r>
    </w:p>
    <w:p w:rsidR="00056970" w:rsidRDefault="00056970" w:rsidP="00056970">
      <w:pPr>
        <w:jc w:val="both"/>
      </w:pPr>
    </w:p>
    <w:p w:rsidR="00056970" w:rsidRDefault="00056970" w:rsidP="0005697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056970" w:rsidRDefault="00056970" w:rsidP="00056970">
      <w:pPr>
        <w:widowControl w:val="0"/>
        <w:autoSpaceDE w:val="0"/>
        <w:autoSpaceDN w:val="0"/>
        <w:adjustRightInd w:val="0"/>
        <w:ind w:firstLine="851"/>
        <w:jc w:val="both"/>
      </w:pPr>
    </w:p>
    <w:p w:rsidR="00056970" w:rsidRDefault="00056970" w:rsidP="0005697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056970" w:rsidRDefault="00056970" w:rsidP="00056970">
      <w:pPr>
        <w:autoSpaceDE w:val="0"/>
        <w:autoSpaceDN w:val="0"/>
        <w:adjustRightInd w:val="0"/>
        <w:ind w:firstLine="851"/>
        <w:jc w:val="both"/>
      </w:pPr>
    </w:p>
    <w:p w:rsidR="00056970" w:rsidRDefault="00056970" w:rsidP="0005697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</w:t>
      </w:r>
      <w:r>
        <w:t>лок Тярлево от 31. 01. 2013 № 15</w:t>
      </w:r>
      <w:r>
        <w:t xml:space="preserve">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  по</w:t>
      </w:r>
      <w:r>
        <w:t xml:space="preserve"> назначению и выплате денежных средств на содержание детей, находящихся под опекой или попечительством, и денежных средств на содержание детей в приёмных семьях</w:t>
      </w:r>
      <w:bookmarkStart w:id="0" w:name="_GoBack"/>
      <w:bookmarkEnd w:id="0"/>
      <w:r>
        <w:t xml:space="preserve">»,  п. 4.5 изложить в следующей редакции: </w:t>
      </w:r>
    </w:p>
    <w:p w:rsidR="00056970" w:rsidRDefault="00056970" w:rsidP="00056970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056970" w:rsidRDefault="00056970" w:rsidP="000569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056970" w:rsidRDefault="00056970" w:rsidP="00056970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056970" w:rsidRDefault="00056970" w:rsidP="00056970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056970" w:rsidRDefault="00056970" w:rsidP="00056970"/>
    <w:p w:rsidR="003137A3" w:rsidRDefault="00056970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sectPr w:rsidR="003137A3" w:rsidSect="000569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3D"/>
    <w:rsid w:val="0003633D"/>
    <w:rsid w:val="00056970"/>
    <w:rsid w:val="0031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2016-06-30T14:19:00Z</cp:lastPrinted>
  <dcterms:created xsi:type="dcterms:W3CDTF">2016-06-30T14:13:00Z</dcterms:created>
  <dcterms:modified xsi:type="dcterms:W3CDTF">2016-06-30T14:21:00Z</dcterms:modified>
</cp:coreProperties>
</file>