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67" w:rsidRDefault="00EA2667" w:rsidP="00EA2667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A2667" w:rsidRDefault="00EA2667" w:rsidP="00EA2667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A2667" w:rsidRDefault="00EA2667" w:rsidP="00EA2667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A2667" w:rsidRDefault="00EA2667" w:rsidP="00EA2667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A2667" w:rsidRDefault="00EA2667" w:rsidP="00EA2667">
      <w:pPr>
        <w:jc w:val="both"/>
      </w:pPr>
      <w:r>
        <w:t>от 01. 07.2016 год        № 31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667" w:rsidRDefault="00EA2667" w:rsidP="00EA2667">
      <w:pPr>
        <w:jc w:val="both"/>
      </w:pPr>
    </w:p>
    <w:p w:rsidR="00EA2667" w:rsidRDefault="00EA2667" w:rsidP="00EA2667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EA2667" w:rsidRDefault="00EA2667" w:rsidP="00EA2667">
      <w:pPr>
        <w:jc w:val="both"/>
        <w:rPr>
          <w:b/>
        </w:rPr>
      </w:pPr>
      <w:r>
        <w:rPr>
          <w:b/>
        </w:rPr>
        <w:t>Местной А</w:t>
      </w:r>
      <w:r>
        <w:rPr>
          <w:b/>
        </w:rPr>
        <w:t>дминистрации от 31.01. 2013 № 13</w:t>
      </w:r>
      <w:r>
        <w:rPr>
          <w:b/>
        </w:rPr>
        <w:t xml:space="preserve">» </w:t>
      </w:r>
    </w:p>
    <w:p w:rsidR="00EA2667" w:rsidRDefault="00EA2667" w:rsidP="00EA2667">
      <w:pPr>
        <w:jc w:val="both"/>
      </w:pPr>
    </w:p>
    <w:p w:rsidR="00EA2667" w:rsidRDefault="00EA2667" w:rsidP="00EA2667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A2667" w:rsidRDefault="00EA2667" w:rsidP="00EA2667">
      <w:pPr>
        <w:widowControl w:val="0"/>
        <w:autoSpaceDE w:val="0"/>
        <w:autoSpaceDN w:val="0"/>
        <w:adjustRightInd w:val="0"/>
        <w:ind w:firstLine="851"/>
        <w:jc w:val="both"/>
      </w:pPr>
    </w:p>
    <w:p w:rsidR="00EA2667" w:rsidRDefault="00EA2667" w:rsidP="00EA266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EA2667" w:rsidRDefault="00EA2667" w:rsidP="00EA2667">
      <w:pPr>
        <w:autoSpaceDE w:val="0"/>
        <w:autoSpaceDN w:val="0"/>
        <w:adjustRightInd w:val="0"/>
        <w:ind w:firstLine="851"/>
        <w:jc w:val="both"/>
      </w:pPr>
    </w:p>
    <w:p w:rsidR="00EA2667" w:rsidRDefault="00EA2667" w:rsidP="00EA26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</w:t>
      </w:r>
      <w:r>
        <w:t>лок Тярлево от 31. 01. 2013 № 13</w:t>
      </w:r>
      <w:r>
        <w:t xml:space="preserve">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</w:t>
      </w:r>
      <w:proofErr w:type="gramStart"/>
      <w:r>
        <w:t xml:space="preserve">в приёмные семьи, в Санкт-Петербурге, государственной  услуги   по  </w:t>
      </w:r>
      <w:r>
        <w:t>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опекуном или попечителем либо принять детей, оставшихся без попечения родителей,</w:t>
      </w:r>
      <w:r w:rsidR="00627E3F">
        <w:t xml:space="preserve"> в семью на воспитание в иных установленных семейных законодательством формах</w:t>
      </w:r>
      <w:r>
        <w:t xml:space="preserve">»,  п. 4.5 изложить в следующей редакции: </w:t>
      </w:r>
      <w:proofErr w:type="gramEnd"/>
    </w:p>
    <w:p w:rsidR="00EA2667" w:rsidRDefault="00EA2667" w:rsidP="00EA266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A2667" w:rsidRDefault="00EA2667" w:rsidP="00EA2667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EA2667" w:rsidRDefault="00EA2667" w:rsidP="00EA2667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A2667" w:rsidRDefault="00EA2667" w:rsidP="00EA2667"/>
    <w:p w:rsidR="00450214" w:rsidRDefault="00EA2667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  <w:bookmarkEnd w:id="0"/>
    </w:p>
    <w:sectPr w:rsidR="00450214" w:rsidSect="00627E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E"/>
    <w:rsid w:val="00062E5E"/>
    <w:rsid w:val="00450214"/>
    <w:rsid w:val="00627E3F"/>
    <w:rsid w:val="00E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2016-06-30T14:04:00Z</cp:lastPrinted>
  <dcterms:created xsi:type="dcterms:W3CDTF">2016-06-30T13:48:00Z</dcterms:created>
  <dcterms:modified xsi:type="dcterms:W3CDTF">2016-06-30T14:05:00Z</dcterms:modified>
</cp:coreProperties>
</file>