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6C4BB4" w:rsidRDefault="006C4BB4" w:rsidP="006C4B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6C4BB4" w:rsidRDefault="006C4BB4" w:rsidP="006C4BB4">
      <w:pPr>
        <w:jc w:val="center"/>
        <w:rPr>
          <w:b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>ПОСТАНОВЛЕНИЕ</w:t>
      </w:r>
    </w:p>
    <w:p w:rsidR="006C4BB4" w:rsidRDefault="006C4BB4" w:rsidP="006C4BB4">
      <w:pPr>
        <w:jc w:val="both"/>
        <w:rPr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DD1E24" w:rsidP="006C4BB4">
      <w:pPr>
        <w:keepNext/>
        <w:jc w:val="both"/>
        <w:outlineLvl w:val="0"/>
        <w:rPr>
          <w:szCs w:val="20"/>
        </w:rPr>
      </w:pPr>
      <w:r>
        <w:rPr>
          <w:szCs w:val="20"/>
        </w:rPr>
        <w:t>от  04.08.2015г.  № 24</w:t>
      </w:r>
      <w:r w:rsidR="006C4BB4">
        <w:rPr>
          <w:szCs w:val="20"/>
        </w:rPr>
        <w:t xml:space="preserve">                                                        </w:t>
      </w:r>
      <w:r>
        <w:rPr>
          <w:szCs w:val="20"/>
        </w:rPr>
        <w:t xml:space="preserve">              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«Об утверждении Положения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О порядке учёта, использования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и уничтожения печати и штампов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Местной Администрации</w:t>
      </w:r>
    </w:p>
    <w:p w:rsidR="006C4BB4" w:rsidRPr="00DD1E24" w:rsidRDefault="00DD1E24" w:rsidP="00DD1E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муниципального</w:t>
      </w: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 образования посёлок Тярлево</w:t>
      </w:r>
      <w:r w:rsidR="006C4BB4">
        <w:rPr>
          <w:sz w:val="22"/>
          <w:szCs w:val="22"/>
        </w:rPr>
        <w:t>»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</w:t>
      </w:r>
      <w:r w:rsidR="00DD1E24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 xml:space="preserve">муниципального образования посёлок Тярлево в соответствие действующего законодательства, </w:t>
      </w:r>
    </w:p>
    <w:p w:rsidR="006C4BB4" w:rsidRDefault="006C4BB4" w:rsidP="006C4BB4">
      <w:pPr>
        <w:ind w:left="135"/>
        <w:jc w:val="both"/>
        <w:rPr>
          <w:b/>
          <w:szCs w:val="20"/>
        </w:rPr>
      </w:pPr>
    </w:p>
    <w:p w:rsidR="006C4BB4" w:rsidRDefault="006C4BB4" w:rsidP="006C4BB4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Pr="00DD1E24" w:rsidRDefault="006C4BB4" w:rsidP="00DD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24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D1E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«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посёлок Тярлево</w:t>
      </w:r>
      <w:r w:rsidRPr="00DD1E24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6C4BB4" w:rsidRDefault="00DD1E24" w:rsidP="00DD1E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4BB4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 вступает в силу с момента</w:t>
      </w:r>
      <w:r w:rsidR="006C4BB4">
        <w:rPr>
          <w:sz w:val="28"/>
          <w:szCs w:val="28"/>
        </w:rPr>
        <w:t xml:space="preserve"> его официального опубликования. </w:t>
      </w:r>
    </w:p>
    <w:p w:rsidR="006C4BB4" w:rsidRDefault="006C4BB4" w:rsidP="006C4BB4">
      <w:pPr>
        <w:spacing w:line="360" w:lineRule="auto"/>
        <w:jc w:val="both"/>
        <w:rPr>
          <w:sz w:val="28"/>
          <w:szCs w:val="28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>
        <w:t>Приложение №1</w:t>
      </w:r>
    </w:p>
    <w:p w:rsidR="006C4BB4" w:rsidRDefault="006C4BB4" w:rsidP="006C4BB4">
      <w:pPr>
        <w:ind w:left="4253"/>
        <w:jc w:val="right"/>
      </w:pPr>
      <w:r>
        <w:t>к Постановлению Местной Администрации</w:t>
      </w:r>
    </w:p>
    <w:p w:rsidR="006C4BB4" w:rsidRPr="00DD1E24" w:rsidRDefault="006C4BB4" w:rsidP="00DD1E24">
      <w:pPr>
        <w:ind w:left="4253"/>
        <w:jc w:val="right"/>
      </w:pPr>
      <w:r>
        <w:t>муниципального образования пос</w:t>
      </w:r>
      <w:r w:rsidR="00AB6D97">
        <w:t>ёлок Тярлево от 04.08.2015 №  24</w:t>
      </w:r>
      <w:bookmarkStart w:id="0" w:name="_GoBack"/>
      <w:bookmarkEnd w:id="0"/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посёлок Тярлево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общие требования по учету, использованию, хранению и уничтожению печати и штампов, используемых в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печати  и штампов, порядок их изготовления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удостоверения подлинности документов или соответствия копий документов подлинникам применяются печати с воспроизведением   герба посёлка Тярлево (далее - гербовые печати).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Гербовая печать изготавливается в количестве одной штуки. Решение об изготовлении гербовой  печати принимает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Изготовление гербовой печати осуществляется специальными мастерскими.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дубликата печати допускается  в случае ее утраты или износа, а также, если произошли изменения в наименовании или логотипе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 решению Главы</w:t>
      </w:r>
      <w:r w:rsidR="00DD1E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учета,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обеспечения их сохранности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всех изготовленных печати и штампов должен вестись в книге учета печатей и штампов с проставлением в ней их оттиска. Листы книги учета печати и штампов нумеруются, прошиваются и опечатываются.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Передача печати и штампов посторонним лицам, вынос печати (штампов) за пределы здания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утраты печати (штампа) работники немедленно сообщают об этом Главе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утраты печати (штампов) или нарушений в их использовании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может  проводить служебное расследование, а также  заявлять об этом в правоохранительные органы.</w:t>
      </w:r>
    </w:p>
    <w:p w:rsidR="00FE4D7D" w:rsidRDefault="00FE4D7D" w:rsidP="00DD1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использования печати (штампов)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</w:t>
      </w:r>
      <w:r w:rsidR="00AB6D97">
        <w:rPr>
          <w:rFonts w:ascii="Times New Roman" w:hAnsi="Times New Roman" w:cs="Times New Roman"/>
          <w:sz w:val="28"/>
          <w:szCs w:val="28"/>
        </w:rPr>
        <w:t xml:space="preserve"> одна гербовая    печать   и шесть штампов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Печать используется для проставления оттиска на следующих документах: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награждении государственными наградами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гарантийных письмах (на выполнение работ, оказание услуг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(бюджетных, банковских, платежных, на получение денежных средств в банке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бухгалтерских и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выплатах из заработной платы, использовании бюджетных ассигнований, начисленной и причитающейся заработной плате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централизованным выплатам;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ассигнованиях, лимитах бюджетных обязательств;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документах, относящихся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FE4D7D" w:rsidRDefault="00FE4D7D" w:rsidP="00FE4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удостоверения подписи должностного лица, имеющего право  действовать  от  имени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,  а  также  документах,  требующих наличия    оттиска     печати   в   соответствии   с   действующим законодательством РФ.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уничтожения печати и штампов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печать и штампы подлежат уничтожению.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Отбор и уничтожение печати и штампов производится комиссией, назначаемой Распоряжением Главы 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 В составе комиссии должно быть не менее трех человек.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 отобранные к уничтожению печать и (или) штампы комиссией по уничтожению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оставлением оттисков уничтожаемых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печати и 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акте на уничтожения печати и (или) штампов исправления 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наличие  печатей (штампов), включенных в акт. Акт об уничтожении утверждается Главой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Уничтожение печатей и (или)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Уничтожение печатей  и (или) штампов производится путем  разрезания их на мелкие части. В акте об уничтожении печатей и (или) штампов проставляются подписи всех членов комиссии.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акта делает отметка об уничтожении в книге учета печати и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Акты об уничтожении печатей (штампов) хранятся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, а после истечения срока хранения, уничтожаются в установленном  действующем законодательством порядке.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утрату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нарушение их использования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За нарушение правил хранения печати (штампов) или их утрату виновное лицо привлекается к ответственности, установленной действующим законодательством Российской Федерации.</w:t>
      </w:r>
    </w:p>
    <w:p w:rsidR="00FE4D7D" w:rsidRDefault="00FE4D7D" w:rsidP="00FE4D7D">
      <w:pPr>
        <w:rPr>
          <w:sz w:val="28"/>
          <w:szCs w:val="28"/>
        </w:rPr>
      </w:pPr>
    </w:p>
    <w:p w:rsidR="00C76039" w:rsidRDefault="00C76039"/>
    <w:sectPr w:rsidR="00C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E"/>
    <w:rsid w:val="002B35B8"/>
    <w:rsid w:val="006C4BB4"/>
    <w:rsid w:val="00AB6D97"/>
    <w:rsid w:val="00C76039"/>
    <w:rsid w:val="00DC0DFE"/>
    <w:rsid w:val="00DD1E24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D9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9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D9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9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2015-08-06T05:44:00Z</cp:lastPrinted>
  <dcterms:created xsi:type="dcterms:W3CDTF">2015-08-05T10:45:00Z</dcterms:created>
  <dcterms:modified xsi:type="dcterms:W3CDTF">2015-08-06T05:46:00Z</dcterms:modified>
</cp:coreProperties>
</file>