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35" w:rsidRDefault="00900535" w:rsidP="00900535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МЕСТНАЯ АДМИНИСТРАЦИЯ </w:t>
      </w:r>
    </w:p>
    <w:p w:rsidR="00900535" w:rsidRDefault="00900535" w:rsidP="00900535">
      <w:pPr>
        <w:pBdr>
          <w:bottom w:val="single" w:sz="12" w:space="1" w:color="auto"/>
        </w:pBd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МУНИЦПАЛЬНОГО ОБРАЗОВАНИЯ ПОСЁЛОК ТЯРЛЕВО</w:t>
      </w:r>
    </w:p>
    <w:p w:rsidR="00900535" w:rsidRDefault="00900535" w:rsidP="00900535">
      <w:pPr>
        <w:autoSpaceDN w:val="0"/>
        <w:jc w:val="center"/>
        <w:rPr>
          <w:b/>
          <w:sz w:val="28"/>
          <w:szCs w:val="28"/>
        </w:rPr>
      </w:pPr>
    </w:p>
    <w:p w:rsidR="00900535" w:rsidRDefault="00900535" w:rsidP="00900535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0535" w:rsidRDefault="00900535" w:rsidP="00900535">
      <w:pPr>
        <w:autoSpaceDN w:val="0"/>
        <w:jc w:val="both"/>
        <w:rPr>
          <w:b/>
          <w:sz w:val="24"/>
        </w:rPr>
      </w:pPr>
    </w:p>
    <w:p w:rsidR="00900535" w:rsidRDefault="00900535" w:rsidP="00900535">
      <w:pPr>
        <w:rPr>
          <w:b/>
          <w:sz w:val="22"/>
          <w:szCs w:val="22"/>
        </w:rPr>
      </w:pPr>
      <w:r>
        <w:rPr>
          <w:b/>
          <w:sz w:val="28"/>
          <w:szCs w:val="28"/>
        </w:rPr>
        <w:t>10.08.2021г.                                                                                                    № 18</w:t>
      </w:r>
    </w:p>
    <w:p w:rsidR="00900535" w:rsidRDefault="00900535" w:rsidP="00900535">
      <w:pPr>
        <w:rPr>
          <w:b/>
          <w:sz w:val="22"/>
          <w:szCs w:val="22"/>
        </w:rPr>
      </w:pPr>
    </w:p>
    <w:p w:rsidR="00900535" w:rsidRDefault="00900535" w:rsidP="00900535">
      <w:pPr>
        <w:rPr>
          <w:b/>
          <w:sz w:val="22"/>
          <w:szCs w:val="22"/>
        </w:rPr>
      </w:pPr>
      <w:r>
        <w:rPr>
          <w:b/>
          <w:sz w:val="22"/>
          <w:szCs w:val="22"/>
        </w:rPr>
        <w:t>«Об утверждении Порядка размещения сведений о доходах, расходах об имуществе и обязательствах имущественного характера</w:t>
      </w:r>
    </w:p>
    <w:p w:rsidR="00900535" w:rsidRDefault="00900535" w:rsidP="00900535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муниципальных служащих местной администрации внутригородского муниципального образования Санкт-Петербурга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информации»</w:t>
      </w:r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0535" w:rsidRDefault="00900535" w:rsidP="00900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действия статьи 8 Федерального закона от 25.12.2008 № 273-ФЗ «О противодействии коррупции»,  в соответствии с федеральным законом от 31.07.2020 № 259-ФЗ «О 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900535" w:rsidRDefault="00900535" w:rsidP="00900535">
      <w:pPr>
        <w:jc w:val="both"/>
        <w:rPr>
          <w:sz w:val="28"/>
          <w:szCs w:val="28"/>
        </w:rPr>
      </w:pPr>
    </w:p>
    <w:p w:rsidR="00900535" w:rsidRDefault="00900535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0535" w:rsidRDefault="00900535" w:rsidP="00900535">
      <w:pPr>
        <w:jc w:val="both"/>
        <w:rPr>
          <w:sz w:val="28"/>
          <w:szCs w:val="28"/>
        </w:rPr>
      </w:pPr>
    </w:p>
    <w:p w:rsidR="00900535" w:rsidRDefault="00900535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Порядок размещения сведений о доходах, расходах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информации.</w:t>
      </w:r>
    </w:p>
    <w:p w:rsidR="00900535" w:rsidRDefault="00900535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proofErr w:type="gramStart"/>
      <w:r>
        <w:rPr>
          <w:sz w:val="28"/>
          <w:szCs w:val="28"/>
        </w:rPr>
        <w:t xml:space="preserve">Постановление местной администрации муниципального образования посёлок Тярлево от 06.05.2014 « 11 «Об утверждении Порядка размещения сведений о доходах, расходах об имуществе и обязательствах имущественного характера муниципальных служащих Местной Администрации муниципального образования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информации» - признать утратившим силу. </w:t>
      </w:r>
      <w:proofErr w:type="gramEnd"/>
    </w:p>
    <w:p w:rsidR="00900535" w:rsidRDefault="00900535" w:rsidP="00900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местной администрации внутригородского муниципального образования  Санкт-Петербурга посёлок Тярлево от 23.03.2021года № 9 «О внесении  изменений в Постановление местной администрации от  06.05.2014  № 11» - признать утратившим силу.</w:t>
      </w:r>
    </w:p>
    <w:p w:rsidR="00900535" w:rsidRDefault="00900535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900535" w:rsidRDefault="00900535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00535" w:rsidRDefault="00900535" w:rsidP="00900535">
      <w:pPr>
        <w:jc w:val="both"/>
        <w:rPr>
          <w:sz w:val="28"/>
          <w:szCs w:val="28"/>
        </w:rPr>
      </w:pPr>
    </w:p>
    <w:p w:rsidR="00900535" w:rsidRDefault="00900535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А.О. Николаев</w:t>
      </w:r>
    </w:p>
    <w:p w:rsidR="00900535" w:rsidRDefault="00900535" w:rsidP="0090053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900535" w:rsidRDefault="00900535" w:rsidP="009005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900535" w:rsidRDefault="00900535" w:rsidP="009005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</w:t>
      </w:r>
    </w:p>
    <w:p w:rsidR="00900535" w:rsidRDefault="00900535" w:rsidP="009005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Санкт-Петербурга </w:t>
      </w:r>
    </w:p>
    <w:p w:rsidR="00900535" w:rsidRDefault="00900535" w:rsidP="009005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поселок. Тярлево от 10.08.2021 № 18</w:t>
      </w:r>
    </w:p>
    <w:p w:rsidR="00900535" w:rsidRDefault="00900535" w:rsidP="00900535">
      <w:pPr>
        <w:jc w:val="center"/>
        <w:rPr>
          <w:sz w:val="26"/>
          <w:szCs w:val="26"/>
        </w:rPr>
      </w:pPr>
    </w:p>
    <w:p w:rsidR="00900535" w:rsidRDefault="00900535" w:rsidP="009005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размещения сведений о доходах, расходах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информации.</w:t>
      </w:r>
    </w:p>
    <w:p w:rsidR="00900535" w:rsidRDefault="00900535" w:rsidP="00900535">
      <w:pPr>
        <w:jc w:val="both"/>
        <w:rPr>
          <w:sz w:val="26"/>
          <w:szCs w:val="26"/>
        </w:rPr>
      </w:pPr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Настоящим Порядком устанавливается обязанность муниципального служащего местной администрации внутригородского муниципального образования Санкт-Петербурга посёлок Тярлево, ответственного за ведение кадрового делопроизводства (далее - кадровая служба) по размещению сведений о доходах, расходах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поселок Тярлево их супругов (супруг) и несовершеннолетних детей на официальном сайте муниципального образования посёлок Тярлево (далее - официальный сайт</w:t>
      </w:r>
      <w:proofErr w:type="gramEnd"/>
      <w:r>
        <w:rPr>
          <w:sz w:val="26"/>
          <w:szCs w:val="26"/>
        </w:rPr>
        <w:t>), а также по предоставлению этих сведений для опубликования средствам массовой информации.</w:t>
      </w:r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 официальном сайте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900535" w:rsidRDefault="00900535" w:rsidP="009005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перечень объектов недвижимого имущества, принадлежащих муниципальному служащему, его супруге (супругу) несовершеннолетним детям на праве собственности или находящихся в их пользовании, с указанием вида площади и страны расположения каждого из них;</w:t>
      </w:r>
    </w:p>
    <w:p w:rsidR="00900535" w:rsidRDefault="00900535" w:rsidP="009005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перечень транспортных средств, с указанием вида и марки, принадлежащих на праве собственности муниципальному служащему, его супругу (супругу) и несовершеннолетним детям;</w:t>
      </w:r>
    </w:p>
    <w:p w:rsidR="00900535" w:rsidRDefault="00900535" w:rsidP="009005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в) декларированный годовой доход муниципального служащего, его супруги (супруга) и несовершеннолетних детей. </w:t>
      </w:r>
    </w:p>
    <w:p w:rsidR="00900535" w:rsidRDefault="00900535" w:rsidP="0090053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г) сведения о ценных бумагах, акций (долей участия, паев в уставных (складочных) капиталах организаций), цифровых   финансовых   активов,   цифровых   прав,   включающие одновременно цифровые финансовые активы и иные цифровые права, утилитарные цифровые права, цифровой валюты, если общая сумма таких сделок превышает общий доход лица и его супруги (супруга) за три последних года, предшествующих отчетному периоду.</w:t>
      </w:r>
      <w:proofErr w:type="gramEnd"/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об имуществе и обязательствах имущественного характера запрещается указывать:</w:t>
      </w:r>
    </w:p>
    <w:p w:rsidR="00900535" w:rsidRDefault="00900535" w:rsidP="0090053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иные ведения (кроме указанных в пункте 2 настоящего Порядка) о доходах расходах муниципального служащего, его супруги (супруга) и несовершеннолетних детей, об имуществе, принадлежащим на праве собственности названным лицам, й об их обязательствах имущественного характера:</w:t>
      </w:r>
      <w:proofErr w:type="gramEnd"/>
    </w:p>
    <w:p w:rsidR="00900535" w:rsidRDefault="00900535" w:rsidP="009005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</w:t>
      </w:r>
      <w:r>
        <w:rPr>
          <w:sz w:val="26"/>
          <w:szCs w:val="26"/>
        </w:rPr>
        <w:tab/>
        <w:t>персональные данные супруги (супруга), несовершеннолетних детей</w:t>
      </w:r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служащего;</w:t>
      </w:r>
    </w:p>
    <w:p w:rsidR="00900535" w:rsidRDefault="00900535" w:rsidP="009005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детей:</w:t>
      </w:r>
    </w:p>
    <w:p w:rsidR="00900535" w:rsidRDefault="00900535" w:rsidP="009005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несовершеннолетним детям, на праве собственности или находящихся в их пользовании;</w:t>
      </w:r>
    </w:p>
    <w:p w:rsidR="00900535" w:rsidRDefault="00900535" w:rsidP="009005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>
        <w:rPr>
          <w:sz w:val="26"/>
          <w:szCs w:val="26"/>
        </w:rPr>
        <w:tab/>
        <w:t>информацию, отнесённую к государственной тайне или являющуюся</w:t>
      </w:r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>конфиденциальной.</w:t>
      </w:r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>4. Сведения о доходах, расходах об имуществе и обязательствах имущественного характера, указанные в пункте 2 настоящего Порядка, размещают на официальном сайте в 30-дневный срок со дня истечения срока установленного для подачи справок о доходах, об имуществе и обязательствах имущественного характера.</w:t>
      </w:r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Кадровая служба:</w:t>
      </w:r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 xml:space="preserve">в 5-дневный срок со дня поступления запроса от средства </w:t>
      </w:r>
      <w:proofErr w:type="gramStart"/>
      <w:r>
        <w:rPr>
          <w:sz w:val="26"/>
          <w:szCs w:val="26"/>
        </w:rPr>
        <w:t>массовой</w:t>
      </w:r>
      <w:proofErr w:type="gramEnd"/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>информации сообщает о нем муниципальному служащему, в отношении которого поступил запрос;</w:t>
      </w:r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в 10-дневный срок со дня поступления запроса от средства массовой информации обеспечивают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>6. Муниципальные служащие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900535" w:rsidRDefault="00900535" w:rsidP="00900535">
      <w:pPr>
        <w:jc w:val="both"/>
        <w:rPr>
          <w:sz w:val="26"/>
          <w:szCs w:val="26"/>
        </w:rPr>
      </w:pPr>
    </w:p>
    <w:p w:rsidR="00900535" w:rsidRDefault="00900535" w:rsidP="00900535">
      <w:pPr>
        <w:jc w:val="both"/>
        <w:rPr>
          <w:sz w:val="26"/>
          <w:szCs w:val="26"/>
        </w:rPr>
      </w:pPr>
    </w:p>
    <w:p w:rsidR="00900535" w:rsidRDefault="00900535" w:rsidP="00900535">
      <w:pPr>
        <w:ind w:left="57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Глава местной администрации                                                                 А.О. Николаев</w:t>
      </w:r>
    </w:p>
    <w:p w:rsidR="00900535" w:rsidRDefault="00900535" w:rsidP="00900535">
      <w:pPr>
        <w:ind w:left="5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900535" w:rsidRDefault="00900535" w:rsidP="00900535">
      <w:pPr>
        <w:ind w:left="5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900535" w:rsidRDefault="00900535" w:rsidP="00900535">
      <w:pPr>
        <w:ind w:left="5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900535" w:rsidRDefault="00900535" w:rsidP="00900535">
      <w:pPr>
        <w:ind w:left="5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900535" w:rsidRDefault="00900535" w:rsidP="00900535">
      <w:pPr>
        <w:ind w:left="5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900535" w:rsidRDefault="00900535" w:rsidP="00900535">
      <w:pPr>
        <w:ind w:left="5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173874" w:rsidRDefault="00173874"/>
    <w:sectPr w:rsidR="00173874" w:rsidSect="0090053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42"/>
    <w:rsid w:val="00173874"/>
    <w:rsid w:val="00313442"/>
    <w:rsid w:val="0090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2021-08-09T09:22:00Z</dcterms:created>
  <dcterms:modified xsi:type="dcterms:W3CDTF">2021-08-09T09:23:00Z</dcterms:modified>
</cp:coreProperties>
</file>