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82" w:rsidRDefault="005E1082" w:rsidP="005E1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5E1082" w:rsidRDefault="005E1082" w:rsidP="005E1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5E1082" w:rsidRDefault="005E1082" w:rsidP="005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082" w:rsidRDefault="005E1082" w:rsidP="005E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1082" w:rsidRDefault="005E1082" w:rsidP="005E1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24.07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.2019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27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Об утверждении Положения «</w:t>
      </w:r>
      <w:r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осуществление мероприятий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 содержанию в порядке и благоустройству воинских захоронений,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мемориальных сооружений и объектов, увековечивающих память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погибших при защите Отечества, расположенных вне земельных участков,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входящих в состав кладбищ; </w:t>
      </w:r>
      <w:r>
        <w:rPr>
          <w:rFonts w:ascii="Times New Roman" w:hAnsi="Times New Roman" w:cs="Times New Roman"/>
          <w:b/>
          <w:sz w:val="20"/>
          <w:szCs w:val="20"/>
        </w:rPr>
        <w:t xml:space="preserve">обеспечение сохранности воинских захоронений,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расположенных вне земельных участков, входящих в состав кладбищ,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восстановление пришедших в негодность воинских захоронений,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мемориальных сооружений и объектов, увековечивающих память погибших,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расположенных вне земельных участков, входящих в состав кладбищ,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исключением воинских захоронений, мемориальных сооружений и объектов,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увековечивающих память погибших, расположенных вне земельных участков,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входящих в состав кладбищ, включенных в перечень,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Правительством Санкт-Петербурга,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которых мероприятия по восстановлению </w:t>
      </w: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пришедших в негодность осуществляются Правительством Санкт-Петербурга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5E1082" w:rsidRDefault="005E1082" w:rsidP="005E1082">
      <w:pPr>
        <w:pStyle w:val="a4"/>
        <w:rPr>
          <w:color w:val="000000"/>
        </w:rPr>
      </w:pPr>
      <w:r>
        <w:rPr>
          <w:color w:val="000000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ст. 10 Закона Санкт-Петербурга от 23.09.2009 г. № 420-79 «Об организации местного самоуправления в Санкт-Петербурге», Уставом внутригородского муниципального образования поселок Тярлево, </w:t>
      </w:r>
    </w:p>
    <w:p w:rsidR="005E1082" w:rsidRDefault="005E1082" w:rsidP="005E1082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082" w:rsidRDefault="005E1082" w:rsidP="005E1082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ПОСТАНОВЛЯЮ:</w:t>
      </w:r>
    </w:p>
    <w:p w:rsidR="005E1082" w:rsidRDefault="005E1082" w:rsidP="005E1082">
      <w:pPr>
        <w:tabs>
          <w:tab w:val="left" w:pos="2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82" w:rsidRDefault="005E1082" w:rsidP="005E1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  Положение ««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мероприятий  по содержанию в порядке и благоустройству воинских захоронений,  мемориальных сооружений и объектов, увековечивающих память  погибших при защите Отечества, расположенных вне земельных участков,  входящих в состав кладбищ;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обеспечение сохранности воинских захоронений,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вне земельных участков, входящих в состав кладбищ,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пришедших в негодность воинских захоронений,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мемориальных сооружений и объектов, увековечивающих память погибших,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вне земельных участков, входящих в состав кладбищ, за исключением воинских захоронений, мемориальных сооружений и объектов,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увековечивающих память погибших, расположенных вне земельных участков,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 в состав кладбищ, включенных в перечень, утвержденный Правительством Санкт-Петербурга, 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мероприятия по восстановлению  пришедших в негодность осуществляются Правительством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</w:p>
    <w:p w:rsidR="005E1082" w:rsidRDefault="005E1082" w:rsidP="005E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1082" w:rsidRDefault="005E1082" w:rsidP="005E108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вступает в силу со дня после его официального опубликования. </w:t>
      </w:r>
    </w:p>
    <w:p w:rsidR="005E1082" w:rsidRDefault="005E1082" w:rsidP="005E108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5E1082" w:rsidRDefault="005E1082" w:rsidP="005E10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82" w:rsidRDefault="005E1082" w:rsidP="005E1082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082" w:rsidRDefault="005E1082" w:rsidP="005E1082">
      <w:pPr>
        <w:tabs>
          <w:tab w:val="left" w:pos="2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          А.И. Долгов</w:t>
      </w:r>
    </w:p>
    <w:p w:rsidR="005E1082" w:rsidRDefault="005E1082" w:rsidP="005E1082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5E1082" w:rsidRDefault="005E1082" w:rsidP="005E108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5E1082" w:rsidRDefault="005E1082" w:rsidP="005E108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5E1082" w:rsidRDefault="005E1082" w:rsidP="005E108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Местной администрации</w:t>
      </w:r>
    </w:p>
    <w:p w:rsidR="005E1082" w:rsidRDefault="005E1082" w:rsidP="005E1082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24.07.2019 № 27</w:t>
      </w:r>
    </w:p>
    <w:p w:rsidR="005E1082" w:rsidRDefault="005E1082" w:rsidP="005E1082">
      <w:pPr>
        <w:jc w:val="center"/>
      </w:pPr>
    </w:p>
    <w:p w:rsidR="005E1082" w:rsidRDefault="005E1082" w:rsidP="005E1082">
      <w:pPr>
        <w:jc w:val="center"/>
      </w:pPr>
    </w:p>
    <w:p w:rsidR="005E1082" w:rsidRDefault="005E1082" w:rsidP="005E1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5E1082" w:rsidRDefault="005E1082" w:rsidP="005E1082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 xml:space="preserve">Об </w:t>
      </w:r>
      <w:r>
        <w:rPr>
          <w:rFonts w:eastAsia="Times New Roman"/>
          <w:b/>
        </w:rPr>
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</w:t>
      </w:r>
      <w:proofErr w:type="gramStart"/>
      <w:r>
        <w:rPr>
          <w:b/>
        </w:rPr>
        <w:t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>
        <w:rPr>
          <w:b/>
        </w:rPr>
        <w:t xml:space="preserve"> которых мероприятия по восстановлению пришедших в негодность осуществляются Правительством Санкт-Петербурга</w:t>
      </w:r>
    </w:p>
    <w:p w:rsidR="005E1082" w:rsidRDefault="005E1082" w:rsidP="005E1082">
      <w:pPr>
        <w:ind w:firstLine="540"/>
        <w:jc w:val="both"/>
      </w:pPr>
    </w:p>
    <w:p w:rsidR="005E1082" w:rsidRDefault="005E1082" w:rsidP="005E10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комплексов, включающих земельные участки, здания, сооружения и иные объекты, предназначенные для осуществления погребения, оказания услуг, связанных с погребением, а также содержания мест погребения (далее - кладбища) за исключением воинских захоронений, мемориальных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Санкт-Петербурга;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сохранности воинских захоронений, расположенных вне земельных участков, входящих в состав кладбищ,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Санкт-Петербурга;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 (далее – 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значения), в соответствии с  действующим законодательством, определяет правовые и организационные основы исполнения вопроса местного значения.</w:t>
      </w:r>
    </w:p>
    <w:p w:rsidR="005E1082" w:rsidRDefault="005E1082" w:rsidP="005E108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Общие положения </w:t>
      </w:r>
    </w:p>
    <w:p w:rsidR="005E1082" w:rsidRDefault="005E1082" w:rsidP="005E1082">
      <w:pPr>
        <w:pStyle w:val="a5"/>
        <w:numPr>
          <w:ilvl w:val="1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вопроса местного значения  находится в ведении местной администрации внутригородского муниципального образования посёлок Тярлево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администрация)</w:t>
      </w:r>
    </w:p>
    <w:p w:rsidR="005E1082" w:rsidRDefault="005E1082" w:rsidP="005E1082">
      <w:pPr>
        <w:pStyle w:val="a5"/>
        <w:numPr>
          <w:ilvl w:val="1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мероприятий, направленных на реализацию вопроса местного значения осуществляется за счёт средств бюджета  муниципального образования посёлок Тярлево</w:t>
      </w:r>
    </w:p>
    <w:p w:rsidR="005E1082" w:rsidRDefault="005E1082" w:rsidP="005E108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вопроса местного значения</w:t>
      </w:r>
    </w:p>
    <w:p w:rsidR="005E1082" w:rsidRDefault="005E1082" w:rsidP="005E10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мероприятиями при реализации вопроса местного значения  являются: 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стационарных вывесок с наименованием и адресом воинского захоронения, мемориального сооружения и объекта, увековечивающего память погибших, а также иной информацией, связанной с содержанием мест захоронений;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урн;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скамеек, вазонов и другой уличной мебели;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ограждений территории места воинского захоронения, мемориального сооружения и объекта, увековечивающего память погибших;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устройству газонов, цветников, посадке деревьев и кустарников, сносу деревьев, вырубке кустарника, покосу травы;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уборке и санитарной очистке территорий мест воинских захоронений, мемориального сооружения и объекта, увековечивающего память погибших;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уходу за зелёными насаждениями;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текущему содержанию и ремонту ограждений, малых архитектурных форм, уличной мебели и хозяйственно-бытового оборудования;</w:t>
      </w:r>
    </w:p>
    <w:p w:rsidR="005E1082" w:rsidRDefault="005E1082" w:rsidP="005E1082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по устранению  местных разрушений облицовки, штукатурки, трещин, повреждений или износа металлических частей; </w:t>
      </w:r>
    </w:p>
    <w:p w:rsidR="005E1082" w:rsidRDefault="005E1082" w:rsidP="005E1082">
      <w:pPr>
        <w:pStyle w:val="a5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устройству дорожек и площадок на территории мемориальных сооружений и объектов, увековечивающих память погибших.</w:t>
      </w:r>
    </w:p>
    <w:p w:rsidR="005E1082" w:rsidRDefault="005E1082" w:rsidP="005E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082" w:rsidRDefault="005E1082" w:rsidP="005E10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5E1082" w:rsidRDefault="005E1082" w:rsidP="005E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полномочий по реализации вопроса местного значения осуществляется в соответствии с действующим законодательством РФ, Санкт-Петербурга и Уставом внутригородского  муниципального образования Санкт-Петербурга посёлок Тярлево.</w:t>
      </w:r>
    </w:p>
    <w:p w:rsidR="005E1082" w:rsidRDefault="005E1082" w:rsidP="005E1082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082" w:rsidRDefault="005E1082" w:rsidP="005E108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E1082" w:rsidRDefault="005E1082" w:rsidP="005E108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E1082" w:rsidRDefault="005E1082" w:rsidP="005E1082">
      <w:pPr>
        <w:pStyle w:val="ConsPlusNormal"/>
        <w:spacing w:before="240"/>
        <w:ind w:firstLine="540"/>
        <w:jc w:val="both"/>
        <w:rPr>
          <w:rFonts w:eastAsia="Times New Roman"/>
        </w:rPr>
      </w:pPr>
    </w:p>
    <w:p w:rsidR="005E1082" w:rsidRDefault="005E1082" w:rsidP="005E1082">
      <w:pPr>
        <w:pStyle w:val="ConsPlusNormal"/>
        <w:spacing w:before="240"/>
        <w:ind w:firstLine="540"/>
        <w:jc w:val="both"/>
        <w:rPr>
          <w:rFonts w:ascii="Verdana" w:eastAsia="Times New Roman" w:hAnsi="Verdana"/>
          <w:color w:val="000000"/>
          <w:sz w:val="21"/>
          <w:szCs w:val="21"/>
        </w:rPr>
      </w:pPr>
    </w:p>
    <w:p w:rsidR="005E1082" w:rsidRDefault="005E1082" w:rsidP="005E108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E1082" w:rsidRDefault="005E1082" w:rsidP="005E108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82" w:rsidRDefault="005E1082" w:rsidP="005E108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E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FD3"/>
    <w:multiLevelType w:val="multilevel"/>
    <w:tmpl w:val="F86C0F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E"/>
    <w:rsid w:val="005E1082"/>
    <w:rsid w:val="006D6AE4"/>
    <w:rsid w:val="00E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0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082"/>
    <w:pPr>
      <w:ind w:left="720"/>
      <w:contextualSpacing/>
    </w:pPr>
  </w:style>
  <w:style w:type="paragraph" w:customStyle="1" w:styleId="ConsPlusNormal">
    <w:name w:val="ConsPlusNormal"/>
    <w:uiPriority w:val="99"/>
    <w:rsid w:val="005E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0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082"/>
    <w:pPr>
      <w:ind w:left="720"/>
      <w:contextualSpacing/>
    </w:pPr>
  </w:style>
  <w:style w:type="paragraph" w:customStyle="1" w:styleId="ConsPlusNormal">
    <w:name w:val="ConsPlusNormal"/>
    <w:uiPriority w:val="99"/>
    <w:rsid w:val="005E1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2019-07-24T07:03:00Z</dcterms:created>
  <dcterms:modified xsi:type="dcterms:W3CDTF">2019-07-24T07:04:00Z</dcterms:modified>
</cp:coreProperties>
</file>