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27" w:rsidRPr="00AA7927" w:rsidRDefault="00AA7927" w:rsidP="00AA7927">
      <w:pPr>
        <w:shd w:val="clear" w:color="auto" w:fill="FFFFFF"/>
        <w:spacing w:before="144" w:after="144" w:line="240" w:lineRule="auto"/>
        <w:jc w:val="center"/>
        <w:outlineLvl w:val="0"/>
        <w:rPr>
          <w:rFonts w:ascii="Arial" w:eastAsia="Times New Roman" w:hAnsi="Arial" w:cs="Arial"/>
          <w:b/>
          <w:bCs/>
          <w:color w:val="585858"/>
          <w:kern w:val="36"/>
          <w:sz w:val="28"/>
          <w:szCs w:val="28"/>
          <w:lang w:eastAsia="ru-RU"/>
        </w:rPr>
      </w:pPr>
      <w:r w:rsidRPr="00AA7927">
        <w:rPr>
          <w:rFonts w:ascii="Arial" w:eastAsia="Times New Roman" w:hAnsi="Arial" w:cs="Arial"/>
          <w:b/>
          <w:bCs/>
          <w:color w:val="585858"/>
          <w:kern w:val="36"/>
          <w:sz w:val="28"/>
          <w:szCs w:val="28"/>
          <w:lang w:eastAsia="ru-RU"/>
        </w:rPr>
        <w:t>Порядок рассмотрения обращений</w:t>
      </w:r>
    </w:p>
    <w:p w:rsidR="00AA7927" w:rsidRPr="00AA7927" w:rsidRDefault="00AA7927" w:rsidP="00AA7927">
      <w:pPr>
        <w:shd w:val="clear" w:color="auto" w:fill="FFFFFF"/>
        <w:spacing w:before="144" w:after="144" w:line="240" w:lineRule="auto"/>
        <w:outlineLvl w:val="1"/>
        <w:rPr>
          <w:rFonts w:ascii="Arial" w:eastAsia="Times New Roman" w:hAnsi="Arial" w:cs="Arial"/>
          <w:b/>
          <w:bCs/>
          <w:color w:val="585858"/>
          <w:lang w:eastAsia="ru-RU"/>
        </w:rPr>
      </w:pPr>
      <w:r w:rsidRPr="00AA7927">
        <w:rPr>
          <w:rFonts w:ascii="Arial" w:eastAsia="Times New Roman" w:hAnsi="Arial" w:cs="Arial"/>
          <w:b/>
          <w:bCs/>
          <w:color w:val="585858"/>
          <w:lang w:eastAsia="ru-RU"/>
        </w:rPr>
        <w:t xml:space="preserve">Поступившие в органы местного самоуправления муниципального образования город Павловск обращения граждан (физических лиц), в том числе организаций (юридических лиц), общественных объединений, государственных органов, органов местного самоуправления рассматриваются в соответствии </w:t>
      </w:r>
      <w:proofErr w:type="gramStart"/>
      <w:r w:rsidRPr="00AA7927">
        <w:rPr>
          <w:rFonts w:ascii="Arial" w:eastAsia="Times New Roman" w:hAnsi="Arial" w:cs="Arial"/>
          <w:b/>
          <w:bCs/>
          <w:color w:val="585858"/>
          <w:lang w:eastAsia="ru-RU"/>
        </w:rPr>
        <w:t>с</w:t>
      </w:r>
      <w:proofErr w:type="gramEnd"/>
      <w:r w:rsidRPr="00AA7927">
        <w:rPr>
          <w:rFonts w:ascii="Arial" w:eastAsia="Times New Roman" w:hAnsi="Arial" w:cs="Arial"/>
          <w:b/>
          <w:bCs/>
          <w:color w:val="585858"/>
          <w:lang w:eastAsia="ru-RU"/>
        </w:rPr>
        <w:t>:</w:t>
      </w:r>
    </w:p>
    <w:p w:rsidR="00AA7927" w:rsidRPr="00AA7927" w:rsidRDefault="00AA7927" w:rsidP="00AA7927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hyperlink r:id="rId5" w:history="1">
        <w:r w:rsidRPr="00AA7927">
          <w:rPr>
            <w:rFonts w:ascii="Arial" w:eastAsia="Times New Roman" w:hAnsi="Arial" w:cs="Arial"/>
            <w:color w:val="7F0000"/>
            <w:sz w:val="18"/>
            <w:szCs w:val="18"/>
            <w:u w:val="single"/>
            <w:lang w:eastAsia="ru-RU"/>
          </w:rPr>
          <w:t>Конституцией Российской Федерации</w:t>
        </w:r>
      </w:hyperlink>
    </w:p>
    <w:p w:rsidR="00AA7927" w:rsidRPr="00AA7927" w:rsidRDefault="00AA7927" w:rsidP="00AA7927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hyperlink r:id="rId6" w:history="1">
        <w:r w:rsidRPr="00AA7927">
          <w:rPr>
            <w:rFonts w:ascii="Arial" w:eastAsia="Times New Roman" w:hAnsi="Arial" w:cs="Arial"/>
            <w:color w:val="7F0000"/>
            <w:sz w:val="18"/>
            <w:szCs w:val="18"/>
            <w:u w:val="single"/>
            <w:lang w:eastAsia="ru-RU"/>
          </w:rPr>
          <w:t>Декларацией прав и свобод человека и гражданина</w:t>
        </w:r>
      </w:hyperlink>
    </w:p>
    <w:p w:rsidR="00AA7927" w:rsidRPr="00AA7927" w:rsidRDefault="00AA7927" w:rsidP="00AA7927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hyperlink r:id="rId7" w:history="1">
        <w:r w:rsidRPr="00AA7927">
          <w:rPr>
            <w:rFonts w:ascii="Arial" w:eastAsia="Times New Roman" w:hAnsi="Arial" w:cs="Arial"/>
            <w:color w:val="7F0000"/>
            <w:sz w:val="18"/>
            <w:szCs w:val="18"/>
            <w:u w:val="single"/>
            <w:lang w:eastAsia="ru-RU"/>
          </w:rPr>
          <w:t>Федеральным законом 02_05_2006_№ 59-фз "О порядке рассмотрения  обращений граждан Российской Федерации"_</w:t>
        </w:r>
      </w:hyperlink>
    </w:p>
    <w:p w:rsidR="00AA7927" w:rsidRPr="00AA7927" w:rsidRDefault="00AA7927" w:rsidP="00AA7927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hyperlink r:id="rId8" w:history="1">
        <w:r w:rsidRPr="00AA7927">
          <w:rPr>
            <w:rFonts w:ascii="Arial" w:eastAsia="Times New Roman" w:hAnsi="Arial" w:cs="Arial"/>
            <w:color w:val="7F0000"/>
            <w:sz w:val="18"/>
            <w:szCs w:val="18"/>
            <w:u w:val="single"/>
            <w:lang w:eastAsia="ru-RU"/>
          </w:rPr>
          <w:t>Федеральным законом_27_07_2006_№152-фз_"О персональных данных"</w:t>
        </w:r>
      </w:hyperlink>
    </w:p>
    <w:p w:rsidR="00AA7927" w:rsidRPr="00AA7927" w:rsidRDefault="00AA7927" w:rsidP="00AA7927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hyperlink r:id="rId9" w:history="1">
        <w:r w:rsidRPr="00AA7927">
          <w:rPr>
            <w:rFonts w:ascii="Arial" w:eastAsia="Times New Roman" w:hAnsi="Arial" w:cs="Arial"/>
            <w:color w:val="7F0000"/>
            <w:sz w:val="18"/>
            <w:szCs w:val="18"/>
            <w:u w:val="single"/>
            <w:lang w:eastAsia="ru-RU"/>
          </w:rPr>
          <w:t>Федеральным законом от 09 02 2009 № 8-фз "Об обеспечении доступа к информации о деятельности государственных органов и органов местного самоуправления"</w:t>
        </w:r>
      </w:hyperlink>
    </w:p>
    <w:p w:rsidR="00AA7927" w:rsidRPr="00AA7927" w:rsidRDefault="00AA7927" w:rsidP="00AA7927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AA7927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 соответствии со статьей 7 Федерального закона от 2 мая 2006 г. N 59-ФЗ "О порядке рассмотрения обращений граждан Российской Федерации" к письменному обращению предъявляются следующие </w:t>
      </w:r>
      <w:r w:rsidRPr="00AA7927">
        <w:rPr>
          <w:rFonts w:ascii="Arial" w:eastAsia="Times New Roman" w:hAnsi="Arial" w:cs="Arial"/>
          <w:b/>
          <w:bCs/>
          <w:color w:val="585858"/>
          <w:sz w:val="18"/>
          <w:szCs w:val="18"/>
          <w:lang w:eastAsia="ru-RU"/>
        </w:rPr>
        <w:t>требования</w:t>
      </w:r>
      <w:r w:rsidRPr="00AA7927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</w:t>
      </w:r>
      <w:r w:rsidRPr="00AA7927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 xml:space="preserve">1. </w:t>
      </w:r>
      <w:proofErr w:type="gramStart"/>
      <w:r w:rsidRPr="00AA7927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AA7927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, ставит личную подпись и дату.</w:t>
      </w:r>
    </w:p>
    <w:p w:rsidR="00AA7927" w:rsidRPr="00AA7927" w:rsidRDefault="00AA7927" w:rsidP="00AA7927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AA7927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A7927" w:rsidRPr="00AA7927" w:rsidRDefault="00AA7927" w:rsidP="00AA7927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AA7927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AA7927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AA7927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A7927" w:rsidRPr="00AA7927" w:rsidRDefault="00AA7927" w:rsidP="00AA7927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AA7927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Рассматриваются обращения граждан или юридических лиц, направленные по официальному почтовому адресу:</w:t>
      </w:r>
      <w:r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196 625, г. Санкт-</w:t>
      </w:r>
      <w:bookmarkStart w:id="0" w:name="_GoBack"/>
      <w:bookmarkEnd w:id="0"/>
      <w:r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Петербург, пос. </w:t>
      </w:r>
      <w:proofErr w:type="spellStart"/>
      <w:r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Тярлево</w:t>
      </w:r>
      <w:proofErr w:type="spellEnd"/>
      <w:r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ул. </w:t>
      </w:r>
      <w:proofErr w:type="gramStart"/>
      <w:r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Новая</w:t>
      </w:r>
      <w:proofErr w:type="gramEnd"/>
      <w:r>
        <w:rPr>
          <w:rFonts w:ascii="Arial" w:eastAsia="Times New Roman" w:hAnsi="Arial" w:cs="Arial"/>
          <w:color w:val="585858"/>
          <w:sz w:val="18"/>
          <w:szCs w:val="18"/>
          <w:lang w:eastAsia="ru-RU"/>
        </w:rPr>
        <w:t>, д. 1</w:t>
      </w:r>
    </w:p>
    <w:p w:rsidR="00586A9D" w:rsidRDefault="00586A9D"/>
    <w:sectPr w:rsidR="0058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27"/>
    <w:rsid w:val="00586A9D"/>
    <w:rsid w:val="00AA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pavlovsk.ru/zakonodatelstvo/fz_27_07_2006_152fz_o_pers_danni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-pavlovsk.ru/files/fz_02_05_2006_59-fz_obrach_grajdan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-pavlovsk.ru/zakonodatelstvo/deklaracija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-pavlovsk.ru/files/konstityzija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-pavlovsk.ru/zakonodatelstvo/fz_09_02_2009_8_fz_informazij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2016-02-11T12:25:00Z</dcterms:created>
  <dcterms:modified xsi:type="dcterms:W3CDTF">2016-02-11T12:27:00Z</dcterms:modified>
</cp:coreProperties>
</file>