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6" w:rsidRDefault="007B4EA6" w:rsidP="007B4EA6">
      <w:pPr>
        <w:widowControl/>
        <w:autoSpaceDE/>
        <w:adjustRightInd/>
        <w:ind w:right="-281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Кто относиться к органам контроля в сфере здравоохранения </w:t>
      </w:r>
      <w:proofErr w:type="gramStart"/>
      <w:r>
        <w:rPr>
          <w:b/>
          <w:sz w:val="28"/>
          <w:szCs w:val="28"/>
          <w:lang w:eastAsia="en-US"/>
        </w:rPr>
        <w:t>в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7B4EA6" w:rsidRDefault="007B4EA6" w:rsidP="007B4EA6">
      <w:pPr>
        <w:widowControl/>
        <w:autoSpaceDE/>
        <w:adjustRightInd/>
        <w:ind w:right="-281"/>
        <w:contextualSpacing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Санкт-Петербурге</w:t>
      </w:r>
      <w:proofErr w:type="gramEnd"/>
    </w:p>
    <w:p w:rsidR="007B4EA6" w:rsidRDefault="007B4EA6" w:rsidP="007B4EA6">
      <w:pPr>
        <w:widowControl/>
        <w:autoSpaceDE/>
        <w:adjustRightInd/>
        <w:ind w:left="-426" w:right="-281" w:firstLine="709"/>
        <w:contextualSpacing/>
        <w:jc w:val="both"/>
        <w:rPr>
          <w:sz w:val="28"/>
          <w:szCs w:val="28"/>
          <w:lang w:eastAsia="en-US"/>
        </w:rPr>
      </w:pPr>
    </w:p>
    <w:p w:rsidR="007B4EA6" w:rsidRDefault="007B4EA6" w:rsidP="007B4EA6">
      <w:pPr>
        <w:widowControl/>
        <w:autoSpaceDE/>
        <w:adjustRightInd/>
        <w:ind w:left="-426" w:right="-28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Территориальный орган Росздравнадзора по г. Санкт-Петербургу и Ленинградской области. В полномочия данного ведомства входят вопросы обращения медицинских изделий, государственный контроль качества и безопасности медицинской деятельности, соблюдение порядка проведения медицинских экспертиз, медицинских осмотров и медицинских освидетельствований, контроль качества лекарственных сре</w:t>
      </w:r>
      <w:proofErr w:type="gramStart"/>
      <w:r>
        <w:rPr>
          <w:sz w:val="28"/>
          <w:szCs w:val="28"/>
          <w:lang w:eastAsia="en-US"/>
        </w:rPr>
        <w:t>дств пр</w:t>
      </w:r>
      <w:proofErr w:type="gramEnd"/>
      <w:r>
        <w:rPr>
          <w:sz w:val="28"/>
          <w:szCs w:val="28"/>
          <w:lang w:eastAsia="en-US"/>
        </w:rPr>
        <w:t xml:space="preserve">и гражданском обороте, мониторинг ассортимента и цен на жизненно необходимые лекарственные препараты. </w:t>
      </w:r>
    </w:p>
    <w:p w:rsidR="007B4EA6" w:rsidRDefault="007B4EA6" w:rsidP="007B4EA6">
      <w:pPr>
        <w:widowControl/>
        <w:autoSpaceDE/>
        <w:adjustRightInd/>
        <w:ind w:left="-426" w:right="-28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Управление Федеральной службы по надзору в сфере защиты прав потребителя и благополучия человека по городу Санкт-Петербургу. Данный орган осуществляет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санитарного законодательства, правил предоставления медицинскими организациями платных медицинских услуг, осуществляет выдачу лицензий на деятельность, связанную с использованием возбудителей инфекционных заболеваний и в области использования источников ионизирующего излучения и др. </w:t>
      </w:r>
    </w:p>
    <w:p w:rsidR="007B4EA6" w:rsidRDefault="007B4EA6" w:rsidP="007B4EA6">
      <w:pPr>
        <w:widowControl/>
        <w:autoSpaceDE/>
        <w:adjustRightInd/>
        <w:ind w:left="-426" w:right="-28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ГУ «Территориальный фонд обязательного медицинского страхования Санкт-Петербурга» отвечает за соблюдение субъектами обязательного медицинского страхования законодательства об ОМС и за использованием ими средств  Фонда, ведет единый реестр страховых медицинских организаций, устанавливает формы отчетности, заявлений, реестров счетов, актов и др.</w:t>
      </w:r>
    </w:p>
    <w:p w:rsidR="007B4EA6" w:rsidRDefault="007B4EA6" w:rsidP="007B4EA6">
      <w:pPr>
        <w:widowControl/>
        <w:autoSpaceDE/>
        <w:adjustRightInd/>
        <w:ind w:left="-426" w:right="-28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Страховые медицинские организации проводят проверки соблюдения прав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помощи. Оказывают содействие застрахованным лицам в защите их прав, в том числе в судебном порядке.</w:t>
      </w:r>
    </w:p>
    <w:p w:rsidR="007B4EA6" w:rsidRDefault="007B4EA6" w:rsidP="007B4EA6">
      <w:pPr>
        <w:autoSpaceDE/>
        <w:adjustRightInd/>
        <w:ind w:left="-426" w:right="-2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 xml:space="preserve">Администрация Пушкинского района Санкт-Петербурга </w:t>
      </w:r>
      <w:r>
        <w:rPr>
          <w:color w:val="000000"/>
          <w:sz w:val="28"/>
          <w:szCs w:val="28"/>
        </w:rPr>
        <w:t xml:space="preserve">в </w:t>
      </w:r>
      <w:r>
        <w:rPr>
          <w:iCs/>
          <w:sz w:val="28"/>
          <w:szCs w:val="28"/>
        </w:rPr>
        <w:t>отношении подведомственных учреждений здравоохранения</w:t>
      </w:r>
      <w:r>
        <w:rPr>
          <w:color w:val="000000"/>
          <w:sz w:val="28"/>
          <w:szCs w:val="28"/>
        </w:rPr>
        <w:t>, информация о которых размещена на сайте администрации, проверяет с</w:t>
      </w:r>
      <w:r>
        <w:rPr>
          <w:iCs/>
          <w:sz w:val="28"/>
          <w:szCs w:val="28"/>
        </w:rPr>
        <w:t>облюдение порядка записи на прием к врачу; порядка и стандартов оказания медицинской помощи, в том числе, этапов, условий и сроков ее оказания по соответствующему виду, профилю заболеваний; предоставление при назначении курса лечения пациенту недостоверной и (или) неполной информации об используемых лекарственных препаратах, о медицинских изделиях, сокрытие сведений о наличии в обращении аналогичных лекарственных препаратов, медицинских изделий.</w:t>
      </w:r>
    </w:p>
    <w:p w:rsidR="007B4EA6" w:rsidRDefault="007B4EA6" w:rsidP="007B4EA6">
      <w:pPr>
        <w:autoSpaceDE/>
        <w:adjustRightInd/>
        <w:ind w:left="-426" w:right="-281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6. Комитет по здравоохранению Санкт-Петербурга в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отношении подведомственных учреждений здравоохранения осуществляет </w:t>
      </w:r>
      <w:r>
        <w:rPr>
          <w:bCs/>
          <w:sz w:val="28"/>
          <w:szCs w:val="28"/>
        </w:rPr>
        <w:t xml:space="preserve">соблюдение порядка и стандартов оказания медицинской помощи, организует обеспечение граждан лекарственными препаратами и специализированными продуктами лечебного питания. </w:t>
      </w:r>
    </w:p>
    <w:p w:rsidR="007B4EA6" w:rsidRDefault="007B4EA6" w:rsidP="007B4EA6">
      <w:pPr>
        <w:widowControl/>
        <w:autoSpaceDE/>
        <w:adjustRightInd/>
        <w:spacing w:line="240" w:lineRule="exact"/>
        <w:ind w:left="-426" w:right="-281"/>
        <w:contextualSpacing/>
        <w:jc w:val="both"/>
        <w:rPr>
          <w:sz w:val="28"/>
          <w:szCs w:val="28"/>
          <w:lang w:eastAsia="en-US"/>
        </w:rPr>
      </w:pPr>
    </w:p>
    <w:p w:rsidR="007B4EA6" w:rsidRDefault="007B4EA6" w:rsidP="007B4EA6">
      <w:pPr>
        <w:widowControl/>
        <w:autoSpaceDE/>
        <w:adjustRightInd/>
        <w:spacing w:after="200" w:line="276" w:lineRule="auto"/>
        <w:ind w:left="-426" w:right="-28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Прокуратура Пушкинского района</w:t>
      </w:r>
    </w:p>
    <w:p w:rsidR="000F1EE0" w:rsidRDefault="000F1EE0"/>
    <w:p w:rsidR="007B4EA6" w:rsidRPr="007B4EA6" w:rsidRDefault="007B4EA6" w:rsidP="007B4EA6">
      <w:pPr>
        <w:pStyle w:val="a3"/>
        <w:jc w:val="center"/>
        <w:rPr>
          <w:b/>
        </w:rPr>
      </w:pPr>
      <w:r w:rsidRPr="007B4EA6">
        <w:rPr>
          <w:b/>
        </w:rPr>
        <w:lastRenderedPageBreak/>
        <w:t>Труд детей</w:t>
      </w:r>
    </w:p>
    <w:p w:rsidR="007B4EA6" w:rsidRDefault="007B4EA6" w:rsidP="007B4EA6">
      <w:pPr>
        <w:pStyle w:val="a3"/>
      </w:pPr>
      <w:proofErr w:type="gramStart"/>
      <w:r>
        <w:t>Согласно статьи 265 Трудового кодекса Российской Федерации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</w:t>
      </w:r>
      <w:bookmarkStart w:id="0" w:name="_GoBack"/>
      <w:bookmarkEnd w:id="0"/>
      <w:r>
        <w:t>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</w:t>
      </w:r>
      <w:proofErr w:type="gramEnd"/>
      <w:r>
        <w:t xml:space="preserve"> иными токсическими препаратами, материалами эротического содержания). </w:t>
      </w:r>
    </w:p>
    <w:p w:rsidR="007B4EA6" w:rsidRDefault="007B4EA6" w:rsidP="007B4EA6">
      <w:pPr>
        <w:pStyle w:val="a3"/>
      </w:pPr>
      <w:r>
        <w:t xml:space="preserve">Кроме того,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 (постановление Правительства Российской Федерации от 25.02.2000 № 163). </w:t>
      </w:r>
    </w:p>
    <w:p w:rsidR="007B4EA6" w:rsidRDefault="007B4EA6" w:rsidP="007B4EA6">
      <w:pPr>
        <w:pStyle w:val="a3"/>
      </w:pPr>
      <w:r>
        <w:t xml:space="preserve">Дополнительно статья 268 Трудового кодекса Российской Федерации запрещает привлекать несовершеннолетних к сверхурочным работам; вызывать в ночную смену; отправлять в служебные командировки; вызывать в выходные и нерабочие дни. </w:t>
      </w:r>
    </w:p>
    <w:p w:rsidR="007B4EA6" w:rsidRDefault="007B4EA6" w:rsidP="007B4EA6">
      <w:pPr>
        <w:pStyle w:val="a3"/>
      </w:pPr>
      <w:r>
        <w:t xml:space="preserve">С заявлением о нарушениях трудовых прав граждане могут обратиться в государственную инспекцию труда, прокуратуру или в установленном порядке в суд. </w:t>
      </w:r>
    </w:p>
    <w:p w:rsidR="007B4EA6" w:rsidRDefault="007B4EA6" w:rsidP="007B4EA6">
      <w:pPr>
        <w:pStyle w:val="a3"/>
      </w:pPr>
      <w:r>
        <w:t>Прокуратура Пушкинского района</w:t>
      </w:r>
    </w:p>
    <w:p w:rsidR="007B4EA6" w:rsidRDefault="007B4EA6"/>
    <w:sectPr w:rsidR="007B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6"/>
    <w:rsid w:val="000F1EE0"/>
    <w:rsid w:val="007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2020-11-27T08:18:00Z</dcterms:created>
  <dcterms:modified xsi:type="dcterms:W3CDTF">2020-11-27T08:20:00Z</dcterms:modified>
</cp:coreProperties>
</file>