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AA" w:rsidRDefault="004D06AA" w:rsidP="007911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7911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175" w:rsidRPr="00B61C22" w:rsidRDefault="00791175" w:rsidP="007911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>ПРОКУРАТУРА ПУШКИНСКОГО РАЙОНА РАЗЪЯСНЯЕТ</w:t>
      </w:r>
    </w:p>
    <w:p w:rsidR="00791175" w:rsidRDefault="00791175" w:rsidP="007911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Pr="00B61C22" w:rsidRDefault="004D06AA" w:rsidP="007911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189" w:rsidRPr="00B61C22" w:rsidRDefault="00B95450" w:rsidP="0079117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Динамичное развитие общественных отношений требует динамичного развития законодательства для того, чтобы </w:t>
      </w:r>
      <w:r w:rsidR="0012564E" w:rsidRPr="00B61C22">
        <w:rPr>
          <w:rFonts w:ascii="Times New Roman" w:hAnsi="Times New Roman" w:cs="Times New Roman"/>
          <w:sz w:val="28"/>
          <w:szCs w:val="28"/>
        </w:rPr>
        <w:t>оно</w:t>
      </w:r>
      <w:r w:rsidRPr="00B61C22">
        <w:rPr>
          <w:rFonts w:ascii="Times New Roman" w:hAnsi="Times New Roman" w:cs="Times New Roman"/>
          <w:sz w:val="28"/>
          <w:szCs w:val="28"/>
        </w:rPr>
        <w:t xml:space="preserve"> наиболее оптимально отражало реально существующий уклад общественных отношений, в том числе и гражданского законодательства как отрасли, регламентирующей одну из наиболее быстроизменяющихся сфер жизнедеятельности общества. </w:t>
      </w:r>
      <w:r w:rsidR="00A65189" w:rsidRPr="00B61C22">
        <w:rPr>
          <w:rFonts w:ascii="Times New Roman" w:hAnsi="Times New Roman" w:cs="Times New Roman"/>
          <w:sz w:val="28"/>
          <w:szCs w:val="28"/>
        </w:rPr>
        <w:t xml:space="preserve">В этих целях регулярно принимаются акты законодательства о внесении изменений в Гражданский Кодекс Российской Федерации – основополагающий акт в регулировании гражданских правоотношений. </w:t>
      </w:r>
    </w:p>
    <w:p w:rsidR="00791175" w:rsidRPr="00B61C22" w:rsidRDefault="00791175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C22">
        <w:rPr>
          <w:rFonts w:ascii="Times New Roman" w:hAnsi="Times New Roman" w:cs="Times New Roman"/>
          <w:sz w:val="28"/>
          <w:szCs w:val="28"/>
        </w:rPr>
        <w:t>3</w:t>
      </w:r>
      <w:r w:rsidR="00C06CBD" w:rsidRPr="00B61C22">
        <w:rPr>
          <w:rFonts w:ascii="Times New Roman" w:hAnsi="Times New Roman" w:cs="Times New Roman"/>
          <w:sz w:val="28"/>
          <w:szCs w:val="28"/>
        </w:rPr>
        <w:t>0 декабря 2012 года был принят Федеральный закон № 302-ФЗ «О внесении изменений в главы 1, 2, 3 и 4 части первой Гражданского кодекса Российской Федерации», которым были внесены многочисленные изменения в Гражданский Кодекс РФ, часть из которых вступает в силу с 1 июля 2014 года.</w:t>
      </w:r>
      <w:r w:rsidR="00B95450" w:rsidRPr="00B61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1175" w:rsidRPr="00B61C22" w:rsidRDefault="00E162E5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В частности, внесены изменения в правовую регламентацию отношений между опекуном (попечителем) и его подопечным. Напомним, что опека устанавливается над малолетними гражданами (от 0 до 14 лет) и лицами, признанными судом недееспособными, а попечительство – над гражданами в возрасте от 14 до 18 лет, а также над ограниченными судом в дееспособности гражданами. </w:t>
      </w:r>
    </w:p>
    <w:p w:rsidR="00791175" w:rsidRPr="00B61C22" w:rsidRDefault="00E162E5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61C22">
        <w:rPr>
          <w:rFonts w:ascii="Times New Roman" w:hAnsi="Times New Roman" w:cs="Times New Roman"/>
          <w:sz w:val="28"/>
          <w:szCs w:val="28"/>
        </w:rPr>
        <w:t xml:space="preserve"> со ст. 37 Гражданского Кодекса РФ в ныне действующей редакции</w:t>
      </w:r>
      <w:r w:rsidR="00092649" w:rsidRPr="00B61C22">
        <w:rPr>
          <w:rFonts w:ascii="Times New Roman" w:hAnsi="Times New Roman" w:cs="Times New Roman"/>
          <w:sz w:val="28"/>
          <w:szCs w:val="28"/>
        </w:rPr>
        <w:t xml:space="preserve">, доходы подопечного (за исключением тех доходов, которыми он вправе распоряжаться самостоятельно), расходуются его попечителем исключительно в интересах несовершеннолетнего и с согласия органов опеки и попечительства. </w:t>
      </w:r>
    </w:p>
    <w:p w:rsidR="00791175" w:rsidRPr="00B61C22" w:rsidRDefault="00092649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Новые положения законодательства, действующие с 1 </w:t>
      </w:r>
      <w:r w:rsidR="00C06CBD" w:rsidRPr="00B61C22">
        <w:rPr>
          <w:rFonts w:ascii="Times New Roman" w:hAnsi="Times New Roman" w:cs="Times New Roman"/>
          <w:sz w:val="28"/>
          <w:szCs w:val="28"/>
        </w:rPr>
        <w:t>июля</w:t>
      </w:r>
      <w:r w:rsidRPr="00B61C22">
        <w:rPr>
          <w:rFonts w:ascii="Times New Roman" w:hAnsi="Times New Roman" w:cs="Times New Roman"/>
          <w:sz w:val="28"/>
          <w:szCs w:val="28"/>
        </w:rPr>
        <w:t xml:space="preserve"> 2014 года, несколько видоизменяют это правило, а именно разграничивают правовой режим доходов от управления имуществом подопечного и  выплачиваемых на содержание подопечного средств (алименты, пенсии, пособия и пр.). Касательно первой категории правовой режим не изменяется, а порядок обращения с денежными средствами второй категории требует отдельного внимания. </w:t>
      </w:r>
    </w:p>
    <w:p w:rsidR="00D14A6E" w:rsidRDefault="00092649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С 1 </w:t>
      </w:r>
      <w:r w:rsidR="00C06CBD" w:rsidRPr="00B61C22">
        <w:rPr>
          <w:rFonts w:ascii="Times New Roman" w:hAnsi="Times New Roman" w:cs="Times New Roman"/>
          <w:sz w:val="28"/>
          <w:szCs w:val="28"/>
        </w:rPr>
        <w:t>июля</w:t>
      </w:r>
      <w:r w:rsidRPr="00B61C22">
        <w:rPr>
          <w:rFonts w:ascii="Times New Roman" w:hAnsi="Times New Roman" w:cs="Times New Roman"/>
          <w:sz w:val="28"/>
          <w:szCs w:val="28"/>
        </w:rPr>
        <w:t xml:space="preserve"> 2014 года указанные выплачиваемые на содержание подопечного средства будут подлежать зачислению на отдельный номинальный счет, открываемый опекуном или попечителем</w:t>
      </w:r>
      <w:r w:rsidR="00C06CBD" w:rsidRPr="00B61C22">
        <w:rPr>
          <w:rFonts w:ascii="Times New Roman" w:hAnsi="Times New Roman" w:cs="Times New Roman"/>
          <w:sz w:val="28"/>
          <w:szCs w:val="28"/>
        </w:rPr>
        <w:t xml:space="preserve"> (в рамках заключения договора банковского счета (гл. 45 ГК РФ))</w:t>
      </w:r>
      <w:r w:rsidRPr="00B61C22">
        <w:rPr>
          <w:rFonts w:ascii="Times New Roman" w:hAnsi="Times New Roman" w:cs="Times New Roman"/>
          <w:sz w:val="28"/>
          <w:szCs w:val="28"/>
        </w:rPr>
        <w:t xml:space="preserve"> и расходуются ими уже без предварительного согласия органов опеки и попечительства.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 xml:space="preserve">Однако закон возлагает на опекунов (попечителей) обязанность предоставлять отчет о расходовании сумм, </w:t>
      </w:r>
      <w:r w:rsidR="00C06CBD" w:rsidRPr="00B61C22">
        <w:rPr>
          <w:rFonts w:ascii="Times New Roman" w:hAnsi="Times New Roman" w:cs="Times New Roman"/>
          <w:sz w:val="28"/>
          <w:szCs w:val="28"/>
        </w:rPr>
        <w:t xml:space="preserve">зачисляемых на номинальный счет в порядке, установленном Федеральным законом «Об опеке и попечительстве» (ст. 25 указанного Федерального закона закрепляет обязанность опекуна </w:t>
      </w:r>
      <w:r w:rsidR="00C06CBD" w:rsidRPr="00B61C22">
        <w:rPr>
          <w:rFonts w:ascii="Times New Roman" w:hAnsi="Times New Roman" w:cs="Times New Roman"/>
          <w:sz w:val="28"/>
          <w:szCs w:val="28"/>
        </w:rPr>
        <w:lastRenderedPageBreak/>
        <w:t>(попечителя) предоставлять не позднее 1 февраля текущего года отчет за предыдущий год</w:t>
      </w:r>
      <w:r w:rsidR="00D14A6E" w:rsidRPr="00B61C22">
        <w:rPr>
          <w:rFonts w:ascii="Times New Roman" w:hAnsi="Times New Roman" w:cs="Times New Roman"/>
          <w:sz w:val="28"/>
          <w:szCs w:val="28"/>
        </w:rPr>
        <w:t xml:space="preserve"> – то есть в том же порядке, в каком ранее осуществлялся отчет о хранении, использовании и</w:t>
      </w:r>
      <w:proofErr w:type="gramEnd"/>
      <w:r w:rsidR="00D14A6E" w:rsidRPr="00B61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A6E" w:rsidRPr="00B61C22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D14A6E" w:rsidRPr="00B61C22">
        <w:rPr>
          <w:rFonts w:ascii="Times New Roman" w:hAnsi="Times New Roman" w:cs="Times New Roman"/>
          <w:sz w:val="28"/>
          <w:szCs w:val="28"/>
        </w:rPr>
        <w:t xml:space="preserve"> имуществом подопечного</w:t>
      </w:r>
      <w:r w:rsidR="00C06CBD" w:rsidRPr="00B61C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06AA" w:rsidRDefault="004D06AA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6AA" w:rsidRPr="00B61C22" w:rsidRDefault="004D06AA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района Пушкинского </w:t>
      </w:r>
    </w:p>
    <w:p w:rsidR="004D06AA" w:rsidRDefault="004D06AA" w:rsidP="004D06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Санкт-Петербурга                             </w:t>
      </w:r>
    </w:p>
    <w:p w:rsidR="004D06AA" w:rsidRDefault="004D06AA" w:rsidP="004D06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6AA" w:rsidRPr="00B61C22" w:rsidRDefault="004D06AA" w:rsidP="004D06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А.В. Савельева</w:t>
      </w: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AA" w:rsidRPr="00B61C22" w:rsidRDefault="004D06AA" w:rsidP="004D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>ПРОКУРАТУРА ПУШКИНСКОГО РАЙОНА РАЗЪЯСНЯЕТ</w:t>
      </w:r>
    </w:p>
    <w:p w:rsidR="004D06AA" w:rsidRDefault="004D06AA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6AA" w:rsidRDefault="004D06AA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C22" w:rsidRDefault="00A65189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>Ф</w:t>
      </w:r>
      <w:r w:rsidR="00B95450" w:rsidRPr="00B61C22">
        <w:rPr>
          <w:rFonts w:ascii="Times New Roman" w:hAnsi="Times New Roman" w:cs="Times New Roman"/>
          <w:sz w:val="28"/>
          <w:szCs w:val="28"/>
        </w:rPr>
        <w:t xml:space="preserve">едеральным законом от 21 декабря 2013 года № 367-ФЗ были внесены существенные изменения в правовое регулирование отношений между залогодержателем и залогодателем. </w:t>
      </w:r>
      <w:r w:rsidR="00E95AC0" w:rsidRPr="00B61C22">
        <w:rPr>
          <w:rFonts w:ascii="Times New Roman" w:hAnsi="Times New Roman" w:cs="Times New Roman"/>
          <w:sz w:val="28"/>
          <w:szCs w:val="28"/>
        </w:rPr>
        <w:t>Э</w:t>
      </w:r>
      <w:r w:rsidR="00005208" w:rsidRPr="00B61C22">
        <w:rPr>
          <w:rFonts w:ascii="Times New Roman" w:hAnsi="Times New Roman" w:cs="Times New Roman"/>
          <w:sz w:val="28"/>
          <w:szCs w:val="28"/>
        </w:rPr>
        <w:t xml:space="preserve">ти изменения вступают в силу с 1 июля 2014 года. </w:t>
      </w:r>
    </w:p>
    <w:p w:rsidR="00B61C22" w:rsidRDefault="0098294A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>В</w:t>
      </w:r>
      <w:r w:rsidR="00005208" w:rsidRPr="00B61C22">
        <w:rPr>
          <w:rFonts w:ascii="Times New Roman" w:hAnsi="Times New Roman" w:cs="Times New Roman"/>
          <w:sz w:val="28"/>
          <w:szCs w:val="28"/>
        </w:rPr>
        <w:t xml:space="preserve"> частности, теперь законодателем разграничен залог на основании закона и залог на договорном основании</w:t>
      </w:r>
      <w:r w:rsidR="00E95AC0" w:rsidRPr="00B61C22">
        <w:rPr>
          <w:rFonts w:ascii="Times New Roman" w:hAnsi="Times New Roman" w:cs="Times New Roman"/>
          <w:sz w:val="28"/>
          <w:szCs w:val="28"/>
        </w:rPr>
        <w:t xml:space="preserve"> (хотя такое разграничение наличествует и в действующем законодательстве)</w:t>
      </w:r>
      <w:r w:rsidR="00005208" w:rsidRPr="00B61C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5208" w:rsidRPr="00B61C22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="00005208" w:rsidRPr="00B61C22">
        <w:rPr>
          <w:rFonts w:ascii="Times New Roman" w:hAnsi="Times New Roman" w:cs="Times New Roman"/>
          <w:sz w:val="28"/>
          <w:szCs w:val="28"/>
        </w:rPr>
        <w:t xml:space="preserve">, к залогу, возникающему на основании закона, в соответствии со ст. 334.1 Гражданского Кодекса РФ будут применяться </w:t>
      </w:r>
      <w:r w:rsidR="00E95AC0" w:rsidRPr="00B61C22">
        <w:rPr>
          <w:rFonts w:ascii="Times New Roman" w:hAnsi="Times New Roman" w:cs="Times New Roman"/>
          <w:sz w:val="28"/>
          <w:szCs w:val="28"/>
        </w:rPr>
        <w:t xml:space="preserve">правила о залоге договорном, если законом не будет установлено иного. Новеллой является то, что даже в случае возникновения залоговых отношений на основании закона, сторонам предоставляется возможность заключить соглашение, регулирующее их отношения, которому будут применяться правила Гражданского Кодекса РФ о форме договора залога (ст. 339 ГК РФ). </w:t>
      </w:r>
    </w:p>
    <w:p w:rsidR="00B61C22" w:rsidRDefault="00E95AC0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>Еще одной новеллой, теперь уже применительно к форме договора залога, выступает  то обстоятельство, что с 1 июля 2014 года для заключения договора залога в надлежащей форме необходимо не просто описание обеспечиваемого залогом обязательства (</w:t>
      </w:r>
      <w:proofErr w:type="spellStart"/>
      <w:r w:rsidRPr="00B61C22">
        <w:rPr>
          <w:rFonts w:ascii="Times New Roman" w:hAnsi="Times New Roman" w:cs="Times New Roman"/>
          <w:sz w:val="28"/>
          <w:szCs w:val="28"/>
        </w:rPr>
        <w:t>сущетсво</w:t>
      </w:r>
      <w:proofErr w:type="spellEnd"/>
      <w:r w:rsidRPr="00B61C22">
        <w:rPr>
          <w:rFonts w:ascii="Times New Roman" w:hAnsi="Times New Roman" w:cs="Times New Roman"/>
          <w:sz w:val="28"/>
          <w:szCs w:val="28"/>
        </w:rPr>
        <w:t xml:space="preserve">, размер и срок исполнения), но также и </w:t>
      </w:r>
      <w:r w:rsidRPr="00B61C22">
        <w:rPr>
          <w:rFonts w:ascii="Times New Roman" w:hAnsi="Times New Roman" w:cs="Times New Roman"/>
          <w:b/>
          <w:sz w:val="28"/>
          <w:szCs w:val="28"/>
        </w:rPr>
        <w:t>отсылка на договор, из которого оно возникает или возникнет</w:t>
      </w:r>
      <w:r w:rsidRPr="00B61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C22" w:rsidRDefault="002D57A9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Также новшеством является прямое указание законодателем на случаи, требующие государственной регистрации залога (сейчас в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61C22">
        <w:rPr>
          <w:rFonts w:ascii="Times New Roman" w:hAnsi="Times New Roman" w:cs="Times New Roman"/>
          <w:sz w:val="28"/>
          <w:szCs w:val="28"/>
        </w:rPr>
        <w:t xml:space="preserve">. 5 ст. 339 ГК РФ имеется отсылка на возможность законодательного установления учета и (или) регистрации договоров о залоге и залогов) – ст. 339.1 ГК РФ.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 xml:space="preserve">Речь идет о тех случаях, когда в соответствии с законом необходима регистрация прав на имущество (в соответствии с действующим законодательством, необходима государственная регистрация прав на недвижимое имущество – Федеральный закон о 21 июля 1997 года № 122-ФЗ «О государственной регистрации прав на недвижимое имущество и сделок с ним») и случаи, когда предметом залога являются права участника (учредителя) общества с ограниченной ответственностью. </w:t>
      </w:r>
      <w:proofErr w:type="gramEnd"/>
    </w:p>
    <w:p w:rsidR="00B61C22" w:rsidRDefault="00377158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>К</w:t>
      </w:r>
      <w:r w:rsidR="002D57A9" w:rsidRPr="00B61C22">
        <w:rPr>
          <w:rFonts w:ascii="Times New Roman" w:hAnsi="Times New Roman" w:cs="Times New Roman"/>
          <w:sz w:val="28"/>
          <w:szCs w:val="28"/>
        </w:rPr>
        <w:t xml:space="preserve">асательно субъектного состава договора о залоге, законодателем будет прямо предусмотрена возможность заключения договора залога </w:t>
      </w:r>
      <w:proofErr w:type="gramStart"/>
      <w:r w:rsidR="002D57A9" w:rsidRPr="00B61C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D57A9" w:rsidRPr="00B61C22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</w:t>
      </w:r>
      <w:r w:rsidR="002D57A9" w:rsidRPr="00B61C22">
        <w:rPr>
          <w:rFonts w:ascii="Times New Roman" w:hAnsi="Times New Roman" w:cs="Times New Roman"/>
          <w:b/>
          <w:sz w:val="28"/>
          <w:szCs w:val="28"/>
        </w:rPr>
        <w:t>залогодержателя</w:t>
      </w:r>
      <w:r w:rsidR="0098294A" w:rsidRPr="00B61C2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8294A" w:rsidRPr="00B61C22">
        <w:rPr>
          <w:rFonts w:ascii="Times New Roman" w:hAnsi="Times New Roman" w:cs="Times New Roman"/>
          <w:b/>
          <w:sz w:val="28"/>
          <w:szCs w:val="28"/>
        </w:rPr>
        <w:t>созалогодержатели</w:t>
      </w:r>
      <w:proofErr w:type="spellEnd"/>
      <w:r w:rsidR="0098294A" w:rsidRPr="00B61C22">
        <w:rPr>
          <w:rFonts w:ascii="Times New Roman" w:hAnsi="Times New Roman" w:cs="Times New Roman"/>
          <w:b/>
          <w:sz w:val="28"/>
          <w:szCs w:val="28"/>
        </w:rPr>
        <w:t>)</w:t>
      </w:r>
      <w:r w:rsidR="002D57A9" w:rsidRPr="00B61C22">
        <w:rPr>
          <w:rFonts w:ascii="Times New Roman" w:hAnsi="Times New Roman" w:cs="Times New Roman"/>
          <w:sz w:val="28"/>
          <w:szCs w:val="28"/>
        </w:rPr>
        <w:t xml:space="preserve"> и правила </w:t>
      </w:r>
      <w:r w:rsidRPr="00B61C22">
        <w:rPr>
          <w:rFonts w:ascii="Times New Roman" w:hAnsi="Times New Roman" w:cs="Times New Roman"/>
          <w:sz w:val="28"/>
          <w:szCs w:val="28"/>
        </w:rPr>
        <w:t>взаимодействия в такой ситуации сторон договора залога (ст. 335.1 ГК РФ)</w:t>
      </w:r>
      <w:r w:rsidR="000D756A" w:rsidRPr="00B61C22">
        <w:rPr>
          <w:rFonts w:ascii="Times New Roman" w:hAnsi="Times New Roman" w:cs="Times New Roman"/>
          <w:sz w:val="28"/>
          <w:szCs w:val="28"/>
        </w:rPr>
        <w:t xml:space="preserve"> и множественность лиц на стороне залогодателя (в ситуации, когда предмет залога перешел в порядке правопреемства к нескольким лицам и этот предмет является неделимым – эти лица становятся </w:t>
      </w:r>
      <w:proofErr w:type="gramStart"/>
      <w:r w:rsidR="000D756A" w:rsidRPr="00B61C22">
        <w:rPr>
          <w:rFonts w:ascii="Times New Roman" w:hAnsi="Times New Roman" w:cs="Times New Roman"/>
          <w:sz w:val="28"/>
          <w:szCs w:val="28"/>
        </w:rPr>
        <w:t>солидарными</w:t>
      </w:r>
      <w:proofErr w:type="gramEnd"/>
      <w:r w:rsidR="000D756A" w:rsidRPr="00B61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56A" w:rsidRPr="00B61C22">
        <w:rPr>
          <w:rFonts w:ascii="Times New Roman" w:hAnsi="Times New Roman" w:cs="Times New Roman"/>
          <w:b/>
          <w:sz w:val="28"/>
          <w:szCs w:val="28"/>
        </w:rPr>
        <w:t>созалогодателями</w:t>
      </w:r>
      <w:proofErr w:type="spellEnd"/>
      <w:r w:rsidR="0098294A" w:rsidRPr="00B61C22">
        <w:rPr>
          <w:rFonts w:ascii="Times New Roman" w:hAnsi="Times New Roman" w:cs="Times New Roman"/>
          <w:sz w:val="28"/>
          <w:szCs w:val="28"/>
        </w:rPr>
        <w:t>;</w:t>
      </w:r>
      <w:r w:rsidR="000D756A" w:rsidRPr="00B61C22">
        <w:rPr>
          <w:rFonts w:ascii="Times New Roman" w:hAnsi="Times New Roman" w:cs="Times New Roman"/>
          <w:sz w:val="28"/>
          <w:szCs w:val="28"/>
        </w:rPr>
        <w:t xml:space="preserve"> </w:t>
      </w:r>
      <w:r w:rsidR="0098294A" w:rsidRPr="00B61C22">
        <w:rPr>
          <w:rFonts w:ascii="Times New Roman" w:hAnsi="Times New Roman" w:cs="Times New Roman"/>
          <w:sz w:val="28"/>
          <w:szCs w:val="28"/>
        </w:rPr>
        <w:t>е</w:t>
      </w:r>
      <w:r w:rsidR="000D756A" w:rsidRPr="00B61C22">
        <w:rPr>
          <w:rFonts w:ascii="Times New Roman" w:hAnsi="Times New Roman" w:cs="Times New Roman"/>
          <w:sz w:val="28"/>
          <w:szCs w:val="28"/>
        </w:rPr>
        <w:t xml:space="preserve">сли же предмет делим – то каждое из этих лиц несет вытекающие из залога последствия неисполнения обеспеченного залогом обязательства соразмерно перешедшей к нему части указанного имущества), </w:t>
      </w:r>
      <w:r w:rsidRPr="00B61C22">
        <w:rPr>
          <w:rFonts w:ascii="Times New Roman" w:hAnsi="Times New Roman" w:cs="Times New Roman"/>
          <w:sz w:val="28"/>
          <w:szCs w:val="28"/>
        </w:rPr>
        <w:lastRenderedPageBreak/>
        <w:t xml:space="preserve">также законодательно предусмотрена возможность заключения договора залога поручителем должника по обеспечиваемому залогом обязательству. </w:t>
      </w:r>
    </w:p>
    <w:p w:rsidR="00377158" w:rsidRPr="00B61C22" w:rsidRDefault="002749EB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Также с 1 июля 2014 года будет предусмотрен особый порядок очередности удовлетворения требований залогодержателей – введена ст. 342.1 ГК РФ. </w:t>
      </w:r>
    </w:p>
    <w:p w:rsidR="00B61C22" w:rsidRDefault="002749EB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Кроме того будет изменен </w:t>
      </w:r>
      <w:r w:rsidRPr="00B61C22">
        <w:rPr>
          <w:rFonts w:ascii="Times New Roman" w:hAnsi="Times New Roman" w:cs="Times New Roman"/>
          <w:b/>
          <w:sz w:val="28"/>
          <w:szCs w:val="28"/>
        </w:rPr>
        <w:t>момент заключения договора залога</w:t>
      </w:r>
      <w:r w:rsidRPr="00B61C22">
        <w:rPr>
          <w:rFonts w:ascii="Times New Roman" w:hAnsi="Times New Roman" w:cs="Times New Roman"/>
          <w:sz w:val="28"/>
          <w:szCs w:val="28"/>
        </w:rPr>
        <w:t xml:space="preserve">. Сейчас право залога дифференцировано в зависимости от того, передается ли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>залог залогодержателю</w:t>
      </w:r>
      <w:proofErr w:type="gramEnd"/>
      <w:r w:rsidRPr="00B61C22">
        <w:rPr>
          <w:rFonts w:ascii="Times New Roman" w:hAnsi="Times New Roman" w:cs="Times New Roman"/>
          <w:sz w:val="28"/>
          <w:szCs w:val="28"/>
        </w:rPr>
        <w:t xml:space="preserve">: если нет – то с момента заключения договора о залоге, а если передается – то  с момента передачи этого имущества. С 1 июля 2014 года это правило станет унифицированным: права залогодержателя возникают с момента заключения договора залога, если иное не установлено договором или законом. Если же предмета залога еще нет у залогодателя, то залог возникнет с момента создания или приобретения этого имущества, если законом или договором не предусмотрен иной срок. Если же обязательство, обеспечиваемое залогом, возникнет в будущем, тогда право залога возникнет в момент, предусмотренный договором, но не ранее возникновения основного обязательства. </w:t>
      </w:r>
    </w:p>
    <w:p w:rsidR="002749EB" w:rsidRPr="00B61C22" w:rsidRDefault="002749EB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Также будет введены специальные правила касательно залога недвижимого имущества: в соответствии с п. 4 ст. 341 ГК РФ, законом в отношении залога недвижимого имущества (речь идет о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B61C22">
        <w:rPr>
          <w:rFonts w:ascii="Times New Roman" w:hAnsi="Times New Roman" w:cs="Times New Roman"/>
          <w:sz w:val="28"/>
          <w:szCs w:val="28"/>
        </w:rPr>
        <w:t xml:space="preserve"> об ипотеке) может быть предусмотрено, что залог считается возникшим, существует и прекращается независимо от возникновения, существования и прекращения обеспеченного обязательства. </w:t>
      </w:r>
    </w:p>
    <w:p w:rsidR="00377158" w:rsidRPr="00B61C22" w:rsidRDefault="00377158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61C2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(и это правило не изменится с 1 июля 2014 года) залогодателем может быть собственник вещи или лицо, имеющее иное вещное право в отношении этой вещи, но последнее в случаях, предусмотренных Гражданским кодексом РФ. Еще одной интересной новеллой является то, что в случае, если вещь, переданная в залог, была передана </w:t>
      </w:r>
      <w:proofErr w:type="spellStart"/>
      <w:r w:rsidRPr="00B61C22">
        <w:rPr>
          <w:rFonts w:ascii="Times New Roman" w:hAnsi="Times New Roman" w:cs="Times New Roman"/>
          <w:sz w:val="28"/>
          <w:szCs w:val="28"/>
        </w:rPr>
        <w:t>неуправомоченным</w:t>
      </w:r>
      <w:proofErr w:type="spellEnd"/>
      <w:r w:rsidRPr="00B61C22">
        <w:rPr>
          <w:rFonts w:ascii="Times New Roman" w:hAnsi="Times New Roman" w:cs="Times New Roman"/>
          <w:sz w:val="28"/>
          <w:szCs w:val="28"/>
        </w:rPr>
        <w:t xml:space="preserve"> лицом, однако залогодержатель об этом не знал и не должен был знать, то собственник вещи будет нести права и обязанности залогодателя. Это правило не применяется в случае, если вещь, переданная в залог, выбыла из владения собственника или лица, которому она была передана собственником, помимо их воли.</w:t>
      </w:r>
    </w:p>
    <w:p w:rsidR="0084141B" w:rsidRPr="00B61C22" w:rsidRDefault="0084141B" w:rsidP="008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C22">
        <w:rPr>
          <w:rFonts w:ascii="Times New Roman" w:hAnsi="Times New Roman" w:cs="Times New Roman"/>
          <w:sz w:val="28"/>
          <w:szCs w:val="28"/>
        </w:rPr>
        <w:t>С 1 июля 2014 года вступит в силу невыгодное для лиц, заключивших с залогодателем договора пользования предметом залога – в случае обращения взыскания на предмет залога залогодержателем, вещные права, право, возникающее из договора аренды, иные права, возникающие из сделок по предоставлению имущества во владение или в пользование, которые предоставлены залогодателем третьим лицам без согласия залогодержателя, прекращаются с момента вступления в законную</w:t>
      </w:r>
      <w:proofErr w:type="gramEnd"/>
      <w:r w:rsidRPr="00B61C22">
        <w:rPr>
          <w:rFonts w:ascii="Times New Roman" w:hAnsi="Times New Roman" w:cs="Times New Roman"/>
          <w:sz w:val="28"/>
          <w:szCs w:val="28"/>
        </w:rPr>
        <w:t xml:space="preserve"> силу решения суда об обращении взыскания на заложенное имущество или, если требование залогодержателя удовлетворяется без обращения в суд (во внесудебном порядке), с момента возникновения права собственности на заложенное имущество у его приобретателя при условии, что приобретатель не согласится с сохранением указанных прав.</w:t>
      </w:r>
    </w:p>
    <w:p w:rsidR="00B61C22" w:rsidRDefault="000D756A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lastRenderedPageBreak/>
        <w:t xml:space="preserve">Также внесены изменения в порядок обращения взыскания на предмет залога. Сейчас можно обратить взыскание на предмет залога в судебном порядке, или во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>внесудебном</w:t>
      </w:r>
      <w:proofErr w:type="gramEnd"/>
      <w:r w:rsidRPr="00B61C22">
        <w:rPr>
          <w:rFonts w:ascii="Times New Roman" w:hAnsi="Times New Roman" w:cs="Times New Roman"/>
          <w:sz w:val="28"/>
          <w:szCs w:val="28"/>
        </w:rPr>
        <w:t xml:space="preserve"> если это предусмотрено соглашением сторон. Однако даже если соглашением сторон предусмотрена возможность обращения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61C22">
        <w:rPr>
          <w:rFonts w:ascii="Times New Roman" w:hAnsi="Times New Roman" w:cs="Times New Roman"/>
          <w:sz w:val="28"/>
          <w:szCs w:val="28"/>
        </w:rPr>
        <w:t xml:space="preserve"> внесудебному порядку взыскания имущества – предмета залога, </w:t>
      </w:r>
      <w:r w:rsidR="00946E7B" w:rsidRPr="00B61C22">
        <w:rPr>
          <w:rFonts w:ascii="Times New Roman" w:hAnsi="Times New Roman" w:cs="Times New Roman"/>
          <w:sz w:val="28"/>
          <w:szCs w:val="28"/>
        </w:rPr>
        <w:t xml:space="preserve">с 1 июля 2014 года будет специальным решением законодателя допущена возможность </w:t>
      </w:r>
      <w:r w:rsidRPr="00B61C22">
        <w:rPr>
          <w:rFonts w:ascii="Times New Roman" w:hAnsi="Times New Roman" w:cs="Times New Roman"/>
          <w:sz w:val="28"/>
          <w:szCs w:val="28"/>
        </w:rPr>
        <w:t>залогодержател</w:t>
      </w:r>
      <w:r w:rsidR="00946E7B" w:rsidRPr="00B61C22">
        <w:rPr>
          <w:rFonts w:ascii="Times New Roman" w:hAnsi="Times New Roman" w:cs="Times New Roman"/>
          <w:sz w:val="28"/>
          <w:szCs w:val="28"/>
        </w:rPr>
        <w:t>я</w:t>
      </w:r>
      <w:r w:rsidRPr="00B61C22">
        <w:rPr>
          <w:rFonts w:ascii="Times New Roman" w:hAnsi="Times New Roman" w:cs="Times New Roman"/>
          <w:sz w:val="28"/>
          <w:szCs w:val="28"/>
        </w:rPr>
        <w:t xml:space="preserve"> обратиться в суд за взысканием предмета залога.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>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лиц.</w:t>
      </w:r>
      <w:r w:rsidR="0084141B" w:rsidRPr="00B61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1C22" w:rsidRDefault="0084141B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C22">
        <w:rPr>
          <w:rFonts w:ascii="Times New Roman" w:hAnsi="Times New Roman" w:cs="Times New Roman"/>
          <w:sz w:val="28"/>
          <w:szCs w:val="28"/>
        </w:rPr>
        <w:t xml:space="preserve">Кроме того, если сейчас нельзя обращать взыскание на жилое помещение – предмет залога, принадлежащее залогодателю – физическому лицу, то с 1 июля 2014 года будет запрещено обращение взыскания </w:t>
      </w:r>
      <w:r w:rsidR="00E66A13" w:rsidRPr="00B61C22">
        <w:rPr>
          <w:rFonts w:ascii="Times New Roman" w:hAnsi="Times New Roman" w:cs="Times New Roman"/>
          <w:sz w:val="28"/>
          <w:szCs w:val="28"/>
        </w:rPr>
        <w:t xml:space="preserve">на </w:t>
      </w:r>
      <w:r w:rsidR="00E66A13" w:rsidRPr="00B61C22">
        <w:rPr>
          <w:rFonts w:ascii="Times New Roman" w:hAnsi="Times New Roman" w:cs="Times New Roman"/>
          <w:b/>
          <w:i/>
          <w:sz w:val="28"/>
          <w:szCs w:val="28"/>
        </w:rPr>
        <w:t>единственное</w:t>
      </w:r>
      <w:r w:rsidR="00E66A13" w:rsidRPr="00B61C22">
        <w:rPr>
          <w:rFonts w:ascii="Times New Roman" w:hAnsi="Times New Roman" w:cs="Times New Roman"/>
          <w:sz w:val="28"/>
          <w:szCs w:val="28"/>
        </w:rPr>
        <w:t xml:space="preserve"> жилое помещение, принадлежащее на праве собственности гражданину, за исключением случаев заключения после возникновения оснований для обращения взыскания соглашения об обращении взыскания во внесудебном порядке. </w:t>
      </w:r>
      <w:proofErr w:type="gramEnd"/>
    </w:p>
    <w:p w:rsidR="00E66A13" w:rsidRPr="00B61C22" w:rsidRDefault="00E66A13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Также если сейчас недопустимо обращение взыскания на предмет залога, если им является имущество, заложенное в обеспечение исполнения разных обязательств несколькими </w:t>
      </w:r>
      <w:proofErr w:type="spellStart"/>
      <w:r w:rsidRPr="00B61C22">
        <w:rPr>
          <w:rFonts w:ascii="Times New Roman" w:hAnsi="Times New Roman" w:cs="Times New Roman"/>
          <w:sz w:val="28"/>
          <w:szCs w:val="28"/>
        </w:rPr>
        <w:t>созалогодержателями</w:t>
      </w:r>
      <w:proofErr w:type="spellEnd"/>
      <w:r w:rsidRPr="00B61C22">
        <w:rPr>
          <w:rFonts w:ascii="Times New Roman" w:hAnsi="Times New Roman" w:cs="Times New Roman"/>
          <w:sz w:val="28"/>
          <w:szCs w:val="28"/>
        </w:rPr>
        <w:t>, то с 1 июля 2014 года это будет имущество, которое заложено в обеспечение исполнения разных обязательств нескольким залогодержателям</w:t>
      </w:r>
      <w:r w:rsidRPr="00B61C22">
        <w:rPr>
          <w:rFonts w:ascii="Times New Roman" w:hAnsi="Times New Roman" w:cs="Times New Roman"/>
          <w:b/>
          <w:sz w:val="28"/>
          <w:szCs w:val="28"/>
        </w:rPr>
        <w:t xml:space="preserve">, за исключением случая, когда соглашением всех </w:t>
      </w:r>
      <w:proofErr w:type="spellStart"/>
      <w:r w:rsidRPr="00B61C22">
        <w:rPr>
          <w:rFonts w:ascii="Times New Roman" w:hAnsi="Times New Roman" w:cs="Times New Roman"/>
          <w:b/>
          <w:sz w:val="28"/>
          <w:szCs w:val="28"/>
        </w:rPr>
        <w:t>созалогодержателей</w:t>
      </w:r>
      <w:proofErr w:type="spellEnd"/>
      <w:r w:rsidRPr="00B61C22">
        <w:rPr>
          <w:rFonts w:ascii="Times New Roman" w:hAnsi="Times New Roman" w:cs="Times New Roman"/>
          <w:b/>
          <w:sz w:val="28"/>
          <w:szCs w:val="28"/>
        </w:rPr>
        <w:t xml:space="preserve"> с залогодателем предусмотрен внесудебный порядок обращения взыскания</w:t>
      </w:r>
      <w:r w:rsidRPr="00B61C22">
        <w:rPr>
          <w:rFonts w:ascii="Times New Roman" w:hAnsi="Times New Roman" w:cs="Times New Roman"/>
          <w:sz w:val="28"/>
          <w:szCs w:val="28"/>
        </w:rPr>
        <w:t>.</w:t>
      </w:r>
    </w:p>
    <w:p w:rsidR="00E66A13" w:rsidRPr="00B61C22" w:rsidRDefault="00E66A13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Также с 1 июля 2014 года вступят в силу особые правила реализации имущества, на которое обращено взыскание – законодатель разграничит обращения взыскания в судебном и во внесудебном порядке на предмет залога непосредственно в ГК РФ – ст. ст. 350, 350.1 ГК РФ (путем проведения торгов,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B61C22">
        <w:rPr>
          <w:rFonts w:ascii="Times New Roman" w:hAnsi="Times New Roman" w:cs="Times New Roman"/>
          <w:sz w:val="28"/>
          <w:szCs w:val="28"/>
        </w:rPr>
        <w:t xml:space="preserve"> проведения которых </w:t>
      </w:r>
      <w:r w:rsidR="002749EB" w:rsidRPr="00B61C22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 w:rsidRPr="00B61C22">
        <w:rPr>
          <w:rFonts w:ascii="Times New Roman" w:hAnsi="Times New Roman" w:cs="Times New Roman"/>
          <w:sz w:val="28"/>
          <w:szCs w:val="28"/>
        </w:rPr>
        <w:t>будут установлены ст. 350.2 ГК РФ), в то время как сейчас он дает отсылки к закону об ипотеке или к закону о залоге.</w:t>
      </w:r>
    </w:p>
    <w:p w:rsidR="00B61C22" w:rsidRDefault="002749EB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Касательно прекращения залога с 1 июля 2014 года также будет введено множество новелл. В частности, добавлен ряд возможных оснований для прекращения залога: </w:t>
      </w:r>
    </w:p>
    <w:p w:rsidR="00B61C22" w:rsidRDefault="002749EB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1) если заложенное имущество </w:t>
      </w:r>
      <w:proofErr w:type="spellStart"/>
      <w:r w:rsidRPr="00B61C22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B61C22">
        <w:rPr>
          <w:rFonts w:ascii="Times New Roman" w:hAnsi="Times New Roman" w:cs="Times New Roman"/>
          <w:sz w:val="28"/>
          <w:szCs w:val="28"/>
        </w:rPr>
        <w:t xml:space="preserve"> приобретено лицом, которое не </w:t>
      </w:r>
      <w:proofErr w:type="gramStart"/>
      <w:r w:rsidRPr="00B61C22">
        <w:rPr>
          <w:rFonts w:ascii="Times New Roman" w:hAnsi="Times New Roman" w:cs="Times New Roman"/>
          <w:sz w:val="28"/>
          <w:szCs w:val="28"/>
        </w:rPr>
        <w:t>знало и не должно было</w:t>
      </w:r>
      <w:proofErr w:type="gramEnd"/>
      <w:r w:rsidRPr="00B61C22">
        <w:rPr>
          <w:rFonts w:ascii="Times New Roman" w:hAnsi="Times New Roman" w:cs="Times New Roman"/>
          <w:sz w:val="28"/>
          <w:szCs w:val="28"/>
        </w:rPr>
        <w:t xml:space="preserve"> знать, что это имущество является предметом залога</w:t>
      </w:r>
      <w:r w:rsidR="00B61C22" w:rsidRPr="00B61C22">
        <w:rPr>
          <w:rFonts w:ascii="Times New Roman" w:hAnsi="Times New Roman" w:cs="Times New Roman"/>
          <w:sz w:val="28"/>
          <w:szCs w:val="28"/>
        </w:rPr>
        <w:t xml:space="preserve">; </w:t>
      </w:r>
      <w:r w:rsidRPr="00B61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22" w:rsidRDefault="002749EB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2) в случае прекращения договора залога в порядке и по основаниям, которые предусмотрены законом, а также в случае признания договора залога недействительным; </w:t>
      </w:r>
    </w:p>
    <w:p w:rsidR="00B61C22" w:rsidRDefault="002749EB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3) </w:t>
      </w:r>
      <w:r w:rsidR="004D1CC3" w:rsidRPr="00B61C22">
        <w:rPr>
          <w:rFonts w:ascii="Times New Roman" w:hAnsi="Times New Roman" w:cs="Times New Roman"/>
          <w:sz w:val="28"/>
          <w:szCs w:val="28"/>
        </w:rPr>
        <w:t xml:space="preserve">по решению суда в случае п. 3 ст. 343 ГК РФ - грубого нарушения залогодателем или залогодержателем обязанностей по содержанию и </w:t>
      </w:r>
      <w:r w:rsidR="004D1CC3" w:rsidRPr="00B61C2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сохранности предмета залога (в ныне действующей редакции это правило звучит как «по требованию залогодателя при наличии оснований, предусмотренных п. 3 ст. 343 ГК РФ»); </w:t>
      </w:r>
    </w:p>
    <w:p w:rsidR="00B61C22" w:rsidRDefault="004D1CC3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>4) в случае изъятия заложенного имущества (</w:t>
      </w:r>
      <w:hyperlink r:id="rId4" w:history="1">
        <w:r w:rsidRPr="00B61C22">
          <w:rPr>
            <w:rFonts w:ascii="Times New Roman" w:hAnsi="Times New Roman" w:cs="Times New Roman"/>
            <w:sz w:val="28"/>
            <w:szCs w:val="28"/>
          </w:rPr>
          <w:t>статьи 167</w:t>
        </w:r>
      </w:hyperlink>
      <w:r w:rsidRPr="00B61C2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61C22">
          <w:rPr>
            <w:rFonts w:ascii="Times New Roman" w:hAnsi="Times New Roman" w:cs="Times New Roman"/>
            <w:sz w:val="28"/>
            <w:szCs w:val="28"/>
          </w:rPr>
          <w:t>327</w:t>
        </w:r>
      </w:hyperlink>
      <w:r w:rsidRPr="00B61C22">
        <w:rPr>
          <w:rFonts w:ascii="Times New Roman" w:hAnsi="Times New Roman" w:cs="Times New Roman"/>
          <w:sz w:val="28"/>
          <w:szCs w:val="28"/>
        </w:rPr>
        <w:t xml:space="preserve">), за исключением случаев, предусмотренных </w:t>
      </w:r>
      <w:hyperlink r:id="rId6" w:history="1">
        <w:r w:rsidRPr="00B61C22">
          <w:rPr>
            <w:rFonts w:ascii="Times New Roman" w:hAnsi="Times New Roman" w:cs="Times New Roman"/>
            <w:sz w:val="28"/>
            <w:szCs w:val="28"/>
          </w:rPr>
          <w:t>пунктом 1 статьи 353</w:t>
        </w:r>
      </w:hyperlink>
      <w:r w:rsidRPr="00B61C22">
        <w:rPr>
          <w:rFonts w:ascii="Times New Roman" w:hAnsi="Times New Roman" w:cs="Times New Roman"/>
          <w:sz w:val="28"/>
          <w:szCs w:val="28"/>
        </w:rPr>
        <w:t xml:space="preserve"> ГК РФ; </w:t>
      </w:r>
    </w:p>
    <w:p w:rsidR="00B61C22" w:rsidRDefault="004D1CC3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5) в случае реализации заложенного имущества в целях удовлетворения требований </w:t>
      </w:r>
      <w:r w:rsidRPr="00B61C22">
        <w:rPr>
          <w:rFonts w:ascii="Times New Roman" w:hAnsi="Times New Roman" w:cs="Times New Roman"/>
          <w:b/>
          <w:sz w:val="28"/>
          <w:szCs w:val="28"/>
        </w:rPr>
        <w:t>предшествующего</w:t>
      </w:r>
      <w:r w:rsidRPr="00B61C22">
        <w:rPr>
          <w:rFonts w:ascii="Times New Roman" w:hAnsi="Times New Roman" w:cs="Times New Roman"/>
          <w:sz w:val="28"/>
          <w:szCs w:val="28"/>
        </w:rPr>
        <w:t xml:space="preserve"> залогодержателя </w:t>
      </w:r>
      <w:hyperlink r:id="rId7" w:history="1">
        <w:r w:rsidRPr="00B61C22">
          <w:rPr>
            <w:rFonts w:ascii="Times New Roman" w:hAnsi="Times New Roman" w:cs="Times New Roman"/>
            <w:sz w:val="28"/>
            <w:szCs w:val="28"/>
          </w:rPr>
          <w:t>(пункт 3 статьи 342.1)</w:t>
        </w:r>
      </w:hyperlink>
      <w:r w:rsidRPr="00B61C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C22" w:rsidRDefault="004D1CC3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6) в случаях, указанных в </w:t>
      </w:r>
      <w:hyperlink r:id="rId8" w:history="1">
        <w:r w:rsidRPr="00B61C22">
          <w:rPr>
            <w:rFonts w:ascii="Times New Roman" w:hAnsi="Times New Roman" w:cs="Times New Roman"/>
            <w:sz w:val="28"/>
            <w:szCs w:val="28"/>
          </w:rPr>
          <w:t>пункте 2 статьи 354</w:t>
        </w:r>
      </w:hyperlink>
      <w:r w:rsidRPr="00B61C22">
        <w:rPr>
          <w:rFonts w:ascii="Times New Roman" w:hAnsi="Times New Roman" w:cs="Times New Roman"/>
          <w:sz w:val="28"/>
          <w:szCs w:val="28"/>
        </w:rPr>
        <w:t xml:space="preserve"> (передача залогодержателем своих прав и обязанностей) и </w:t>
      </w:r>
      <w:hyperlink r:id="rId9" w:history="1">
        <w:r w:rsidRPr="00B61C22">
          <w:rPr>
            <w:rFonts w:ascii="Times New Roman" w:hAnsi="Times New Roman" w:cs="Times New Roman"/>
            <w:sz w:val="28"/>
            <w:szCs w:val="28"/>
          </w:rPr>
          <w:t>статье 355</w:t>
        </w:r>
      </w:hyperlink>
      <w:r w:rsidRPr="00B61C22">
        <w:rPr>
          <w:rFonts w:ascii="Times New Roman" w:hAnsi="Times New Roman" w:cs="Times New Roman"/>
          <w:sz w:val="28"/>
          <w:szCs w:val="28"/>
        </w:rPr>
        <w:t xml:space="preserve"> (перевод долга по обязательству, обеспеченному залогом) ГК РФ; </w:t>
      </w:r>
    </w:p>
    <w:p w:rsidR="00B61C22" w:rsidRDefault="004D1CC3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7) в иных случаях, предусмотренных законом или договором. </w:t>
      </w:r>
    </w:p>
    <w:p w:rsidR="002749EB" w:rsidRPr="00B61C22" w:rsidRDefault="004D1CC3" w:rsidP="00E6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Если сейчас при прекращении залога залогодержатель, у которого находился предмет залога, обязан вернуть его залогодателю, то с 1 июля 2014 года </w:t>
      </w:r>
      <w:r w:rsidR="0012564E" w:rsidRPr="00B61C22">
        <w:rPr>
          <w:rFonts w:ascii="Times New Roman" w:hAnsi="Times New Roman" w:cs="Times New Roman"/>
          <w:sz w:val="28"/>
          <w:szCs w:val="28"/>
        </w:rPr>
        <w:t xml:space="preserve">эта обязанность </w:t>
      </w:r>
      <w:proofErr w:type="spellStart"/>
      <w:r w:rsidR="0012564E" w:rsidRPr="00B61C22">
        <w:rPr>
          <w:rFonts w:ascii="Times New Roman" w:hAnsi="Times New Roman" w:cs="Times New Roman"/>
          <w:sz w:val="28"/>
          <w:szCs w:val="28"/>
        </w:rPr>
        <w:t>залогодеражтеля</w:t>
      </w:r>
      <w:proofErr w:type="spellEnd"/>
      <w:r w:rsidR="0012564E" w:rsidRPr="00B61C22">
        <w:rPr>
          <w:rFonts w:ascii="Times New Roman" w:hAnsi="Times New Roman" w:cs="Times New Roman"/>
          <w:sz w:val="28"/>
          <w:szCs w:val="28"/>
        </w:rPr>
        <w:t xml:space="preserve"> будет наличествовать и в отношении иного </w:t>
      </w:r>
      <w:proofErr w:type="spellStart"/>
      <w:r w:rsidR="0012564E" w:rsidRPr="00B61C22"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 w:rsidR="0012564E" w:rsidRPr="00B61C22">
        <w:rPr>
          <w:rFonts w:ascii="Times New Roman" w:hAnsi="Times New Roman" w:cs="Times New Roman"/>
          <w:sz w:val="28"/>
          <w:szCs w:val="28"/>
        </w:rPr>
        <w:t xml:space="preserve"> лица. Кроме того, если сейчас п. 2 ст. 352 предусмотрено только лишь, что должна быть сделана отметка в реестре, в котором зарегистрирован договор о залоге недвижимого имущества (ипотеке), то с 1 июля 2014 года законодатель расширяет это правило и звучит оно так: «Залогодатель вправе требовать от залогодержателя совершения всех необходимых действий, направленных на внесение записи о прекращении залога </w:t>
      </w:r>
      <w:hyperlink r:id="rId10" w:history="1">
        <w:r w:rsidR="0012564E" w:rsidRPr="00B61C22">
          <w:rPr>
            <w:rFonts w:ascii="Times New Roman" w:hAnsi="Times New Roman" w:cs="Times New Roman"/>
            <w:sz w:val="28"/>
            <w:szCs w:val="28"/>
          </w:rPr>
          <w:t>(статья 339.1)</w:t>
        </w:r>
      </w:hyperlink>
      <w:r w:rsidR="0012564E" w:rsidRPr="00B61C2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294A" w:rsidRPr="00B61C22" w:rsidRDefault="0012564E" w:rsidP="00982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 xml:space="preserve">Еще одной новеллой законодательства, регулирующего отношения залога, является введение с 1 июля 2014 года института </w:t>
      </w:r>
      <w:r w:rsidRPr="00B61C22">
        <w:rPr>
          <w:rFonts w:ascii="Times New Roman" w:hAnsi="Times New Roman" w:cs="Times New Roman"/>
          <w:b/>
          <w:sz w:val="28"/>
          <w:szCs w:val="28"/>
        </w:rPr>
        <w:t>договора управления залогом (ст. 356 ГК РФ)</w:t>
      </w:r>
      <w:r w:rsidRPr="00B61C22">
        <w:rPr>
          <w:rFonts w:ascii="Times New Roman" w:hAnsi="Times New Roman" w:cs="Times New Roman"/>
          <w:sz w:val="28"/>
          <w:szCs w:val="28"/>
        </w:rPr>
        <w:t xml:space="preserve">. </w:t>
      </w:r>
      <w:r w:rsidR="0098294A" w:rsidRPr="00B61C22">
        <w:rPr>
          <w:rFonts w:ascii="Times New Roman" w:hAnsi="Times New Roman" w:cs="Times New Roman"/>
          <w:sz w:val="28"/>
          <w:szCs w:val="28"/>
        </w:rPr>
        <w:t xml:space="preserve">Этот договор могут заключить кредиторы (или кредитор) по обеспечиваемому </w:t>
      </w:r>
      <w:proofErr w:type="gramStart"/>
      <w:r w:rsidR="0098294A" w:rsidRPr="00B61C22">
        <w:rPr>
          <w:rFonts w:ascii="Times New Roman" w:hAnsi="Times New Roman" w:cs="Times New Roman"/>
          <w:sz w:val="28"/>
          <w:szCs w:val="28"/>
        </w:rPr>
        <w:t>залогом обязательству</w:t>
      </w:r>
      <w:proofErr w:type="gramEnd"/>
      <w:r w:rsidR="0098294A" w:rsidRPr="00B61C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94A" w:rsidRPr="00B61C22">
        <w:rPr>
          <w:rFonts w:ascii="Times New Roman" w:hAnsi="Times New Roman" w:cs="Times New Roman"/>
          <w:sz w:val="28"/>
          <w:szCs w:val="28"/>
        </w:rPr>
        <w:t>Договор управления залогом – договор, по которому управляющий залогом (третье лицо или один из кредиторов), действуя от имени и в интересах всех кредиторов, заключивших договор, обязуется заключить договор залога с залогодателем и (или) осуществлять все права и обязанности залогодержателя по договору залога, а кредитор (кредиторы) - компенсировать управляющему залогом понесенные им расходы и уплатить ему вознаграждение, если иное не предусмотрено договором.</w:t>
      </w:r>
      <w:proofErr w:type="gramEnd"/>
      <w:r w:rsidR="0098294A" w:rsidRPr="00B61C22">
        <w:rPr>
          <w:rFonts w:ascii="Times New Roman" w:hAnsi="Times New Roman" w:cs="Times New Roman"/>
          <w:sz w:val="28"/>
          <w:szCs w:val="28"/>
        </w:rPr>
        <w:t xml:space="preserve"> Иначе говоря, это возможность кредиторов по основному обязательству обеспечить основное обязательство залогом, вместе с </w:t>
      </w:r>
      <w:proofErr w:type="gramStart"/>
      <w:r w:rsidR="0098294A" w:rsidRPr="00B61C22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98294A" w:rsidRPr="00B61C22">
        <w:rPr>
          <w:rFonts w:ascii="Times New Roman" w:hAnsi="Times New Roman" w:cs="Times New Roman"/>
          <w:sz w:val="28"/>
          <w:szCs w:val="28"/>
        </w:rPr>
        <w:t xml:space="preserve"> не исполняя обязанностей и прав по договору залога. </w:t>
      </w:r>
    </w:p>
    <w:p w:rsidR="00A65189" w:rsidRPr="00B61C22" w:rsidRDefault="00A65189" w:rsidP="00982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2">
        <w:rPr>
          <w:rFonts w:ascii="Times New Roman" w:hAnsi="Times New Roman" w:cs="Times New Roman"/>
          <w:sz w:val="28"/>
          <w:szCs w:val="28"/>
        </w:rPr>
        <w:t>Помимо всего вышеуказанного, с 1 июля 2014 года Гражданским кодексом РФ будет специально урегулирован залог обязательственных прав, залог прав по договору банковского счета, залог прав участников юридических лиц, залог ценных бумаг, залог исключительных прав – введены ст. ст. 358.1 – 358.18.</w:t>
      </w:r>
    </w:p>
    <w:p w:rsidR="00E162E5" w:rsidRDefault="00E162E5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6AA" w:rsidRPr="00B61C22" w:rsidRDefault="004D06AA" w:rsidP="00E1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6AA" w:rsidRDefault="00B61C22" w:rsidP="004D06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района</w:t>
      </w:r>
      <w:r w:rsidR="004D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</w:t>
      </w:r>
    </w:p>
    <w:p w:rsidR="00B61C22" w:rsidRDefault="00B61C22" w:rsidP="004D06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Санкт-Петербурга                             </w:t>
      </w:r>
    </w:p>
    <w:p w:rsidR="004D06AA" w:rsidRDefault="004D06AA" w:rsidP="004D06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C22" w:rsidRPr="00B61C22" w:rsidRDefault="004D06AA" w:rsidP="004D06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1C22">
        <w:rPr>
          <w:rFonts w:ascii="Times New Roman" w:hAnsi="Times New Roman" w:cs="Times New Roman"/>
          <w:sz w:val="28"/>
          <w:szCs w:val="28"/>
        </w:rPr>
        <w:t xml:space="preserve">ладший советник юстиции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1C22">
        <w:rPr>
          <w:rFonts w:ascii="Times New Roman" w:hAnsi="Times New Roman" w:cs="Times New Roman"/>
          <w:sz w:val="28"/>
          <w:szCs w:val="28"/>
        </w:rPr>
        <w:t>А.В. Савельева</w:t>
      </w:r>
    </w:p>
    <w:sectPr w:rsidR="00B61C22" w:rsidRPr="00B61C22" w:rsidSect="004D0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E5"/>
    <w:rsid w:val="00005208"/>
    <w:rsid w:val="00092649"/>
    <w:rsid w:val="000D756A"/>
    <w:rsid w:val="001133B1"/>
    <w:rsid w:val="0012564E"/>
    <w:rsid w:val="001A3C2C"/>
    <w:rsid w:val="002749EB"/>
    <w:rsid w:val="002C7AEE"/>
    <w:rsid w:val="002D57A9"/>
    <w:rsid w:val="00377158"/>
    <w:rsid w:val="003D57F9"/>
    <w:rsid w:val="004D06AA"/>
    <w:rsid w:val="004D1CC3"/>
    <w:rsid w:val="006D33A8"/>
    <w:rsid w:val="00791175"/>
    <w:rsid w:val="0084141B"/>
    <w:rsid w:val="00946E7B"/>
    <w:rsid w:val="0098294A"/>
    <w:rsid w:val="00A65189"/>
    <w:rsid w:val="00B61C22"/>
    <w:rsid w:val="00B95450"/>
    <w:rsid w:val="00BF6117"/>
    <w:rsid w:val="00C06CBD"/>
    <w:rsid w:val="00C42236"/>
    <w:rsid w:val="00CF793F"/>
    <w:rsid w:val="00D14A6E"/>
    <w:rsid w:val="00E162E5"/>
    <w:rsid w:val="00E66A13"/>
    <w:rsid w:val="00E9308E"/>
    <w:rsid w:val="00E9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74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5435A1127F3ED2B32B808D21C25897AC7C8BCBF4C1397BECD82016D56A1846F494D3D25T27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75435A1127F3ED2B32B808D21C25897AC7C8BCBF4C1397BECD82016D56A1846F494D3C21T27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5435A1127F3ED2B32B808D21C25897AC7C8BCBF4C1397BECD82016D56A1846F494D3D25T27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75435A1127F3ED2B32B808D21C25897AC7C8BCBF4C1397BECD82016D56A1846F494D35212A8B1BT476I" TargetMode="External"/><Relationship Id="rId10" Type="http://schemas.openxmlformats.org/officeDocument/2006/relationships/hyperlink" Target="consultantplus://offline/ref=C975435A1127F3ED2B32B808D21C25897AC7C8BCBF4C1397BECD82016D56A1846F494D3326T279I" TargetMode="External"/><Relationship Id="rId4" Type="http://schemas.openxmlformats.org/officeDocument/2006/relationships/hyperlink" Target="consultantplus://offline/ref=C975435A1127F3ED2B32B808D21C25897AC7C8BCBF4C1397BECD82016D56A1846F494D35212B8716T478I" TargetMode="External"/><Relationship Id="rId9" Type="http://schemas.openxmlformats.org/officeDocument/2006/relationships/hyperlink" Target="consultantplus://offline/ref=C975435A1127F3ED2B32B808D21C25897AC7C8BCBF4C1397BECD82016D56A1846F494D3D25T2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smirnova_o</dc:creator>
  <cp:keywords/>
  <dc:description/>
  <cp:lastModifiedBy>smirnova_o</cp:lastModifiedBy>
  <cp:revision>4</cp:revision>
  <cp:lastPrinted>2014-04-21T13:00:00Z</cp:lastPrinted>
  <dcterms:created xsi:type="dcterms:W3CDTF">2014-04-21T11:43:00Z</dcterms:created>
  <dcterms:modified xsi:type="dcterms:W3CDTF">2014-04-21T13:00:00Z</dcterms:modified>
</cp:coreProperties>
</file>