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88" w:rsidRPr="00A15714" w:rsidRDefault="00290288" w:rsidP="00F02DFB">
      <w:pPr>
        <w:jc w:val="both"/>
        <w:rPr>
          <w:sz w:val="20"/>
          <w:szCs w:val="20"/>
        </w:rPr>
      </w:pPr>
    </w:p>
    <w:p w:rsidR="00A15714" w:rsidRPr="00A15714" w:rsidRDefault="00A15714" w:rsidP="00A15714">
      <w:pPr>
        <w:widowControl/>
        <w:autoSpaceDE/>
        <w:autoSpaceDN/>
        <w:adjustRightInd/>
        <w:jc w:val="center"/>
        <w:rPr>
          <w:rFonts w:eastAsia="Times New Roman"/>
          <w:color w:val="FF0000"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>ПРОТОКОЛ  от 25.07.2023 г.</w:t>
      </w:r>
    </w:p>
    <w:p w:rsidR="00A15714" w:rsidRPr="00A15714" w:rsidRDefault="00A15714" w:rsidP="00A15714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>публичных слушаний жителями</w:t>
      </w:r>
    </w:p>
    <w:p w:rsidR="00A15714" w:rsidRPr="00A15714" w:rsidRDefault="00A15714" w:rsidP="00A15714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>муниципального образования поселок Тярлево</w:t>
      </w:r>
    </w:p>
    <w:p w:rsidR="00A15714" w:rsidRP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P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 xml:space="preserve">Место проведения:  пос. Тярлево, ул. </w:t>
      </w:r>
      <w:proofErr w:type="gramStart"/>
      <w:r w:rsidRPr="00A15714">
        <w:rPr>
          <w:rFonts w:eastAsia="Times New Roman"/>
          <w:sz w:val="20"/>
          <w:szCs w:val="20"/>
        </w:rPr>
        <w:t>Новая</w:t>
      </w:r>
      <w:proofErr w:type="gramEnd"/>
      <w:r w:rsidRPr="00A15714">
        <w:rPr>
          <w:rFonts w:eastAsia="Times New Roman"/>
          <w:sz w:val="20"/>
          <w:szCs w:val="20"/>
        </w:rPr>
        <w:t>, д. 1,  15-00 часов.</w:t>
      </w:r>
    </w:p>
    <w:p w:rsidR="00A15714" w:rsidRP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Pr="00A15714" w:rsidRDefault="00A15714" w:rsidP="00A15714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15714">
        <w:rPr>
          <w:rFonts w:eastAsia="Times New Roman"/>
          <w:b/>
          <w:sz w:val="20"/>
          <w:szCs w:val="20"/>
        </w:rPr>
        <w:t>Присутствовали:</w:t>
      </w:r>
      <w:r w:rsidRPr="00A15714">
        <w:rPr>
          <w:rFonts w:eastAsia="Times New Roman"/>
          <w:sz w:val="20"/>
          <w:szCs w:val="20"/>
        </w:rPr>
        <w:t xml:space="preserve"> глава муниципального образования Г.А. </w:t>
      </w:r>
      <w:proofErr w:type="spellStart"/>
      <w:r w:rsidRPr="00A15714">
        <w:rPr>
          <w:rFonts w:eastAsia="Times New Roman"/>
          <w:sz w:val="20"/>
          <w:szCs w:val="20"/>
        </w:rPr>
        <w:t>Бекеров</w:t>
      </w:r>
      <w:proofErr w:type="spellEnd"/>
      <w:r w:rsidRPr="00A15714">
        <w:rPr>
          <w:rFonts w:eastAsia="Times New Roman"/>
          <w:sz w:val="20"/>
          <w:szCs w:val="20"/>
        </w:rPr>
        <w:t xml:space="preserve">, депутаты муниципального совета: Т.В. Виноградова, Е.В. Дмитриева, Е.В. </w:t>
      </w:r>
      <w:proofErr w:type="spellStart"/>
      <w:r w:rsidRPr="00A15714">
        <w:rPr>
          <w:rFonts w:eastAsia="Times New Roman"/>
          <w:sz w:val="20"/>
          <w:szCs w:val="20"/>
        </w:rPr>
        <w:t>Пескова</w:t>
      </w:r>
      <w:proofErr w:type="spellEnd"/>
      <w:r w:rsidRPr="00A15714">
        <w:rPr>
          <w:rFonts w:eastAsia="Times New Roman"/>
          <w:sz w:val="20"/>
          <w:szCs w:val="20"/>
        </w:rPr>
        <w:t xml:space="preserve">, А.Е. </w:t>
      </w:r>
      <w:proofErr w:type="spellStart"/>
      <w:r w:rsidRPr="00A15714">
        <w:rPr>
          <w:rFonts w:eastAsia="Times New Roman"/>
          <w:sz w:val="20"/>
          <w:szCs w:val="20"/>
        </w:rPr>
        <w:t>Шалякин</w:t>
      </w:r>
      <w:r>
        <w:rPr>
          <w:rFonts w:eastAsia="Times New Roman"/>
          <w:sz w:val="20"/>
          <w:szCs w:val="20"/>
        </w:rPr>
        <w:t>а</w:t>
      </w:r>
      <w:proofErr w:type="spellEnd"/>
      <w:r>
        <w:rPr>
          <w:rFonts w:eastAsia="Times New Roman"/>
          <w:sz w:val="20"/>
          <w:szCs w:val="20"/>
        </w:rPr>
        <w:t>, и жители поселка Тярлево – 10</w:t>
      </w:r>
      <w:r w:rsidRPr="00A15714">
        <w:rPr>
          <w:rFonts w:eastAsia="Times New Roman"/>
          <w:sz w:val="20"/>
          <w:szCs w:val="20"/>
        </w:rPr>
        <w:t xml:space="preserve"> чел. </w:t>
      </w:r>
    </w:p>
    <w:p w:rsidR="00A15714" w:rsidRPr="00A15714" w:rsidRDefault="00A15714" w:rsidP="00A15714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15714" w:rsidRPr="00A15714" w:rsidRDefault="00A15714" w:rsidP="00A15714">
      <w:pPr>
        <w:widowControl/>
        <w:tabs>
          <w:tab w:val="left" w:pos="960"/>
        </w:tabs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>ПОВЕСТКА ДНЯ:</w:t>
      </w:r>
    </w:p>
    <w:p w:rsidR="00A15714" w:rsidRPr="00A15714" w:rsidRDefault="00A15714" w:rsidP="00A15714">
      <w:pPr>
        <w:widowControl/>
        <w:tabs>
          <w:tab w:val="left" w:pos="960"/>
        </w:tabs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15714" w:rsidRPr="00A15714" w:rsidRDefault="00A15714" w:rsidP="00A15714">
      <w:pPr>
        <w:widowControl/>
        <w:numPr>
          <w:ilvl w:val="0"/>
          <w:numId w:val="1"/>
        </w:numPr>
        <w:tabs>
          <w:tab w:val="left" w:pos="960"/>
        </w:tabs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ab/>
        <w:t>О внесении изменений и дополнений в Устав внутригородского муниципального образования города федерального значения Санкт-Петербурга поселок Тярлево.</w:t>
      </w:r>
    </w:p>
    <w:p w:rsidR="00A15714" w:rsidRPr="00A15714" w:rsidRDefault="00A15714" w:rsidP="00A15714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15714" w:rsidRPr="00A15714" w:rsidRDefault="00A15714" w:rsidP="00A15714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 xml:space="preserve">Ведет общественные слушания  глава муниципального образования </w:t>
      </w:r>
      <w:proofErr w:type="spellStart"/>
      <w:r w:rsidRPr="00A15714">
        <w:rPr>
          <w:rFonts w:eastAsia="Times New Roman"/>
          <w:sz w:val="20"/>
          <w:szCs w:val="20"/>
        </w:rPr>
        <w:t>Бекеров</w:t>
      </w:r>
      <w:proofErr w:type="spellEnd"/>
      <w:r w:rsidRPr="00A15714">
        <w:rPr>
          <w:rFonts w:eastAsia="Times New Roman"/>
          <w:sz w:val="20"/>
          <w:szCs w:val="20"/>
        </w:rPr>
        <w:t xml:space="preserve"> Г.А.</w:t>
      </w:r>
    </w:p>
    <w:p w:rsidR="00A15714" w:rsidRPr="00A15714" w:rsidRDefault="00A15714" w:rsidP="00A15714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ab/>
        <w:t xml:space="preserve">1. </w:t>
      </w:r>
      <w:r w:rsidRPr="00A15714">
        <w:rPr>
          <w:rFonts w:eastAsia="Times New Roman"/>
          <w:b/>
          <w:sz w:val="20"/>
          <w:szCs w:val="20"/>
        </w:rPr>
        <w:t>Слушали</w:t>
      </w:r>
      <w:r w:rsidRPr="00A15714">
        <w:rPr>
          <w:rFonts w:eastAsia="Times New Roman"/>
          <w:sz w:val="20"/>
          <w:szCs w:val="20"/>
        </w:rPr>
        <w:t xml:space="preserve">:  </w:t>
      </w:r>
      <w:proofErr w:type="spellStart"/>
      <w:r w:rsidRPr="00A15714">
        <w:rPr>
          <w:rFonts w:eastAsia="Times New Roman"/>
          <w:sz w:val="20"/>
          <w:szCs w:val="20"/>
        </w:rPr>
        <w:t>Бекеров</w:t>
      </w:r>
      <w:proofErr w:type="spellEnd"/>
      <w:r w:rsidRPr="00A15714">
        <w:rPr>
          <w:rFonts w:eastAsia="Times New Roman"/>
          <w:sz w:val="20"/>
          <w:szCs w:val="20"/>
        </w:rPr>
        <w:t xml:space="preserve"> Г.А. - ознакомил присутствующих с изменениями и </w:t>
      </w:r>
      <w:proofErr w:type="gramStart"/>
      <w:r w:rsidRPr="00A15714">
        <w:rPr>
          <w:rFonts w:eastAsia="Times New Roman"/>
          <w:sz w:val="20"/>
          <w:szCs w:val="20"/>
        </w:rPr>
        <w:t>дополнениями</w:t>
      </w:r>
      <w:proofErr w:type="gramEnd"/>
      <w:r w:rsidRPr="00A15714">
        <w:rPr>
          <w:rFonts w:eastAsia="Times New Roman"/>
          <w:sz w:val="20"/>
          <w:szCs w:val="20"/>
        </w:rPr>
        <w:t xml:space="preserve">  которые  предлагаются внести в Устав внутригородского муниципального образования  города федерального значения Санкт-Петербурга поселок Тярлево.</w:t>
      </w:r>
    </w:p>
    <w:p w:rsidR="00A15714" w:rsidRPr="00A15714" w:rsidRDefault="00A15714" w:rsidP="00A15714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15714" w:rsidRPr="00A15714" w:rsidRDefault="00A15714" w:rsidP="00A15714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15714">
        <w:rPr>
          <w:rFonts w:eastAsia="Times New Roman"/>
          <w:b/>
          <w:sz w:val="20"/>
          <w:szCs w:val="20"/>
        </w:rPr>
        <w:t>Выступила</w:t>
      </w:r>
      <w:r w:rsidRPr="00A15714">
        <w:rPr>
          <w:rFonts w:eastAsia="Times New Roman"/>
          <w:sz w:val="20"/>
          <w:szCs w:val="20"/>
        </w:rPr>
        <w:t xml:space="preserve">: Виноградова Т.В.– предложила: </w:t>
      </w:r>
    </w:p>
    <w:p w:rsidR="00A15714" w:rsidRPr="00A15714" w:rsidRDefault="00A15714" w:rsidP="00A15714">
      <w:pPr>
        <w:widowControl/>
        <w:autoSpaceDE/>
        <w:autoSpaceDN/>
        <w:adjustRightInd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A15714" w:rsidRPr="00A15714" w:rsidRDefault="00A15714" w:rsidP="00A15714">
      <w:pPr>
        <w:widowControl/>
        <w:autoSpaceDE/>
        <w:autoSpaceDN/>
        <w:adjustRightInd/>
        <w:contextualSpacing/>
        <w:jc w:val="both"/>
        <w:rPr>
          <w:rFonts w:eastAsia="Times New Roman"/>
          <w:sz w:val="20"/>
          <w:szCs w:val="20"/>
        </w:rPr>
      </w:pPr>
      <w:r w:rsidRPr="00A15714">
        <w:rPr>
          <w:rFonts w:eastAsia="Calibri"/>
          <w:sz w:val="20"/>
          <w:szCs w:val="20"/>
          <w:lang w:eastAsia="en-US"/>
        </w:rPr>
        <w:t xml:space="preserve"> - </w:t>
      </w:r>
      <w:r w:rsidRPr="00A15714">
        <w:rPr>
          <w:rFonts w:eastAsia="Times New Roman"/>
          <w:sz w:val="20"/>
          <w:szCs w:val="20"/>
        </w:rPr>
        <w:t>Статью  32 Устава добавить частью 10 следующего содержания:</w:t>
      </w:r>
    </w:p>
    <w:p w:rsidR="00A15714" w:rsidRPr="00A15714" w:rsidRDefault="00A15714" w:rsidP="00A15714">
      <w:pPr>
        <w:widowControl/>
        <w:autoSpaceDE/>
        <w:autoSpaceDN/>
        <w:adjustRightInd/>
        <w:ind w:firstLine="540"/>
        <w:contextualSpacing/>
        <w:jc w:val="both"/>
        <w:rPr>
          <w:rFonts w:eastAsia="Times New Roman"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>«10. Полномочия депутата муниципального совета прекращаются досрочно решением муниципального совета муниципального образования в случае отсутствия депутата без уважительных причин на всех заседаниях муниципального совета муниципального образования в течение шести месяцев подряд</w:t>
      </w:r>
      <w:proofErr w:type="gramStart"/>
      <w:r w:rsidRPr="00A15714">
        <w:rPr>
          <w:rFonts w:eastAsia="Times New Roman"/>
          <w:sz w:val="20"/>
          <w:szCs w:val="20"/>
        </w:rPr>
        <w:t xml:space="preserve">.» </w:t>
      </w:r>
      <w:proofErr w:type="gramEnd"/>
    </w:p>
    <w:p w:rsidR="00A15714" w:rsidRPr="00A15714" w:rsidRDefault="00A15714" w:rsidP="00A15714">
      <w:pPr>
        <w:widowControl/>
        <w:autoSpaceDE/>
        <w:autoSpaceDN/>
        <w:adjustRightInd/>
        <w:contextualSpacing/>
        <w:rPr>
          <w:rFonts w:eastAsia="Times New Roman"/>
          <w:sz w:val="20"/>
          <w:szCs w:val="20"/>
        </w:rPr>
      </w:pPr>
    </w:p>
    <w:p w:rsidR="00A15714" w:rsidRPr="00A15714" w:rsidRDefault="00A15714" w:rsidP="00A15714">
      <w:pPr>
        <w:widowControl/>
        <w:autoSpaceDE/>
        <w:autoSpaceDN/>
        <w:adjustRightInd/>
        <w:contextualSpacing/>
        <w:jc w:val="both"/>
        <w:rPr>
          <w:rFonts w:eastAsia="Times New Roman"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>Статью  44 Устава  изложить в следующей редакции:</w:t>
      </w:r>
    </w:p>
    <w:p w:rsidR="00A15714" w:rsidRPr="00A15714" w:rsidRDefault="00A15714" w:rsidP="00A15714">
      <w:pPr>
        <w:widowControl/>
        <w:autoSpaceDE/>
        <w:autoSpaceDN/>
        <w:adjustRightInd/>
        <w:contextualSpacing/>
        <w:jc w:val="both"/>
        <w:rPr>
          <w:rFonts w:eastAsia="Times New Roman"/>
          <w:sz w:val="20"/>
          <w:szCs w:val="20"/>
          <w:vertAlign w:val="superscript"/>
        </w:rPr>
      </w:pPr>
    </w:p>
    <w:p w:rsidR="00A15714" w:rsidRPr="00A15714" w:rsidRDefault="00A15714" w:rsidP="00525F02">
      <w:pPr>
        <w:widowControl/>
        <w:numPr>
          <w:ilvl w:val="0"/>
          <w:numId w:val="16"/>
        </w:numPr>
        <w:tabs>
          <w:tab w:val="left" w:pos="1018"/>
        </w:tabs>
        <w:autoSpaceDE/>
        <w:autoSpaceDN/>
        <w:adjustRightInd/>
        <w:ind w:firstLine="692"/>
        <w:contextualSpacing/>
        <w:jc w:val="both"/>
        <w:rPr>
          <w:rFonts w:eastAsia="Times New Roman"/>
          <w:spacing w:val="10"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>«</w:t>
      </w:r>
      <w:r w:rsidRPr="00A15714">
        <w:rPr>
          <w:rFonts w:eastAsia="Times New Roman"/>
          <w:spacing w:val="10"/>
          <w:sz w:val="20"/>
          <w:szCs w:val="20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организации учредителем  которых выступает муниципальное образование, а также соглашения, заключаемые между органами местного самоуправления, подлежат официальному опубликованию (обнародованию) и вступают в силу после их официального опубликования (обнародования).</w:t>
      </w:r>
    </w:p>
    <w:p w:rsidR="00A15714" w:rsidRPr="00A15714" w:rsidRDefault="00A15714" w:rsidP="00A15714">
      <w:pPr>
        <w:widowControl/>
        <w:ind w:firstLine="682"/>
        <w:contextualSpacing/>
        <w:jc w:val="both"/>
        <w:rPr>
          <w:rFonts w:eastAsia="Times New Roman"/>
          <w:spacing w:val="10"/>
          <w:sz w:val="20"/>
          <w:szCs w:val="20"/>
        </w:rPr>
      </w:pPr>
      <w:proofErr w:type="gramStart"/>
      <w:r w:rsidRPr="00A15714">
        <w:rPr>
          <w:rFonts w:eastAsia="Times New Roman"/>
          <w:spacing w:val="10"/>
          <w:sz w:val="20"/>
          <w:szCs w:val="20"/>
        </w:rPr>
        <w:t xml:space="preserve">Порядок опубликования (обнародования) муниципальных нормативных правовых актов, соглашении, заключаемых между органами местного самоуправления, устанавливается настоящим Уставом и должен обеспечивать возможность ознакомления с ними </w:t>
      </w:r>
      <w:r w:rsidRPr="00A15714">
        <w:rPr>
          <w:rFonts w:eastAsia="Times New Roman"/>
          <w:spacing w:val="10"/>
          <w:sz w:val="20"/>
          <w:szCs w:val="20"/>
        </w:rPr>
        <w:lastRenderedPageBreak/>
        <w:t>граждан, за исключением муниципальных правовых актов пли их отдельных положений, содержащих сведения, распространение которых ограничено федеральным законом.</w:t>
      </w:r>
      <w:proofErr w:type="gramEnd"/>
    </w:p>
    <w:p w:rsidR="00A15714" w:rsidRPr="00A15714" w:rsidRDefault="00A15714" w:rsidP="00A15714">
      <w:pPr>
        <w:widowControl/>
        <w:ind w:firstLine="682"/>
        <w:contextualSpacing/>
        <w:jc w:val="both"/>
        <w:rPr>
          <w:rFonts w:eastAsia="Times New Roman"/>
          <w:spacing w:val="10"/>
          <w:sz w:val="20"/>
          <w:szCs w:val="20"/>
        </w:rPr>
      </w:pPr>
      <w:r w:rsidRPr="00A15714">
        <w:rPr>
          <w:rFonts w:eastAsia="Times New Roman"/>
          <w:spacing w:val="10"/>
          <w:sz w:val="20"/>
          <w:szCs w:val="20"/>
        </w:rPr>
        <w:t>Нормативные правовые акты муниципального совета муниципального образования, о налогах и сборах вступают в силу в соответствии с Налоговым кодексом Российской Федерации.</w:t>
      </w:r>
    </w:p>
    <w:p w:rsidR="00A15714" w:rsidRPr="00A15714" w:rsidRDefault="00A15714" w:rsidP="00A15714">
      <w:pPr>
        <w:widowControl/>
        <w:numPr>
          <w:ilvl w:val="0"/>
          <w:numId w:val="17"/>
        </w:numPr>
        <w:tabs>
          <w:tab w:val="left" w:pos="1018"/>
        </w:tabs>
        <w:autoSpaceDE/>
        <w:autoSpaceDN/>
        <w:adjustRightInd/>
        <w:ind w:firstLine="691"/>
        <w:contextualSpacing/>
        <w:jc w:val="both"/>
        <w:rPr>
          <w:rFonts w:eastAsia="Times New Roman"/>
          <w:spacing w:val="10"/>
          <w:sz w:val="20"/>
          <w:szCs w:val="20"/>
        </w:rPr>
      </w:pPr>
      <w:r w:rsidRPr="00A15714">
        <w:rPr>
          <w:rFonts w:eastAsia="Times New Roman"/>
          <w:spacing w:val="10"/>
          <w:sz w:val="20"/>
          <w:szCs w:val="20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организации учредителем которых выступает муниципальное образование, а также </w:t>
      </w:r>
      <w:proofErr w:type="gramStart"/>
      <w:r w:rsidRPr="00A15714">
        <w:rPr>
          <w:rFonts w:eastAsia="Times New Roman"/>
          <w:spacing w:val="10"/>
          <w:sz w:val="20"/>
          <w:szCs w:val="20"/>
        </w:rPr>
        <w:t>соглашения</w:t>
      </w:r>
      <w:proofErr w:type="gramEnd"/>
      <w:r w:rsidRPr="00A15714">
        <w:rPr>
          <w:rFonts w:eastAsia="Times New Roman"/>
          <w:spacing w:val="10"/>
          <w:sz w:val="20"/>
          <w:szCs w:val="20"/>
        </w:rPr>
        <w:t xml:space="preserve"> заключаемые между органами  местного самоуправления, подлежат официальному опубликованию (обнародованию) в течение 10 дней со дня их принятия (издания</w:t>
      </w:r>
      <w:r w:rsidRPr="00A15714">
        <w:rPr>
          <w:rFonts w:eastAsia="Times New Roman"/>
          <w:spacing w:val="20"/>
          <w:sz w:val="20"/>
          <w:szCs w:val="20"/>
        </w:rPr>
        <w:t xml:space="preserve"> </w:t>
      </w:r>
      <w:r w:rsidRPr="00A15714">
        <w:rPr>
          <w:rFonts w:eastAsia="Times New Roman"/>
          <w:spacing w:val="10"/>
          <w:sz w:val="20"/>
          <w:szCs w:val="20"/>
        </w:rPr>
        <w:t>и вступают в силу с момента их официального опубликования (обнародования), если иной срок вступления в силу не предусмотрен самим муниципальным нормативным правовым</w:t>
      </w:r>
      <w:r w:rsidRPr="00A15714">
        <w:rPr>
          <w:rFonts w:eastAsia="Times New Roman"/>
          <w:i/>
          <w:iCs/>
          <w:spacing w:val="20"/>
          <w:sz w:val="20"/>
          <w:szCs w:val="20"/>
        </w:rPr>
        <w:t xml:space="preserve"> </w:t>
      </w:r>
      <w:r w:rsidRPr="00A15714">
        <w:rPr>
          <w:rFonts w:eastAsia="Times New Roman"/>
          <w:spacing w:val="10"/>
          <w:sz w:val="20"/>
          <w:szCs w:val="20"/>
        </w:rPr>
        <w:t>актом.</w:t>
      </w:r>
    </w:p>
    <w:p w:rsidR="00A15714" w:rsidRPr="00A15714" w:rsidRDefault="00A15714" w:rsidP="00525F02">
      <w:pPr>
        <w:widowControl/>
        <w:ind w:right="48" w:firstLine="653"/>
        <w:jc w:val="both"/>
        <w:rPr>
          <w:rFonts w:eastAsia="Times New Roman"/>
          <w:spacing w:val="10"/>
          <w:sz w:val="20"/>
          <w:szCs w:val="20"/>
        </w:rPr>
      </w:pPr>
      <w:proofErr w:type="gramStart"/>
      <w:r w:rsidRPr="00A15714">
        <w:rPr>
          <w:rFonts w:eastAsia="Times New Roman"/>
          <w:spacing w:val="10"/>
          <w:sz w:val="20"/>
          <w:szCs w:val="20"/>
        </w:rPr>
        <w:t xml:space="preserve">Устав муниципального образования, муниципальный правовой </w:t>
      </w:r>
      <w:r w:rsidRPr="00A15714">
        <w:rPr>
          <w:rFonts w:eastAsia="Times New Roman"/>
          <w:iCs/>
          <w:spacing w:val="20"/>
          <w:sz w:val="20"/>
          <w:szCs w:val="20"/>
        </w:rPr>
        <w:t>акт</w:t>
      </w:r>
      <w:r w:rsidRPr="00A15714">
        <w:rPr>
          <w:rFonts w:eastAsia="Times New Roman"/>
          <w:i/>
          <w:iCs/>
          <w:spacing w:val="20"/>
          <w:sz w:val="20"/>
          <w:szCs w:val="20"/>
        </w:rPr>
        <w:t xml:space="preserve"> </w:t>
      </w:r>
      <w:r w:rsidRPr="00A15714">
        <w:rPr>
          <w:rFonts w:eastAsia="Times New Roman"/>
          <w:spacing w:val="10"/>
          <w:sz w:val="20"/>
          <w:szCs w:val="20"/>
        </w:rPr>
        <w:t>о внесении изменений (дополнений) в устав муниципального образования в течение семи дней со дня поступления из территориального органа уполномоченного федерального органа</w:t>
      </w:r>
      <w:r w:rsidRPr="00A15714">
        <w:rPr>
          <w:rFonts w:eastAsia="Times New Roman"/>
          <w:spacing w:val="20"/>
          <w:sz w:val="20"/>
          <w:szCs w:val="20"/>
        </w:rPr>
        <w:t xml:space="preserve"> </w:t>
      </w:r>
      <w:r w:rsidRPr="00A15714">
        <w:rPr>
          <w:rFonts w:eastAsia="Times New Roman"/>
          <w:spacing w:val="10"/>
          <w:sz w:val="20"/>
          <w:szCs w:val="20"/>
        </w:rPr>
        <w:t>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Санкт-Петербурга</w:t>
      </w:r>
      <w:proofErr w:type="gramEnd"/>
      <w:r w:rsidRPr="00A15714">
        <w:rPr>
          <w:rFonts w:eastAsia="Times New Roman"/>
          <w:spacing w:val="10"/>
          <w:sz w:val="20"/>
          <w:szCs w:val="20"/>
        </w:rPr>
        <w:t xml:space="preserve">  подлежат официальному опубликованию (обнародованию) и вступают в силу с момента их официального опубликования (обнародования).</w:t>
      </w:r>
    </w:p>
    <w:p w:rsidR="00A15714" w:rsidRPr="00A15714" w:rsidRDefault="00A15714" w:rsidP="00525F02">
      <w:pPr>
        <w:widowControl/>
        <w:ind w:firstLine="691"/>
        <w:jc w:val="both"/>
        <w:rPr>
          <w:rFonts w:eastAsia="Times New Roman"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>Иные муниципальные крановые акты подлежат опубликованию в порядке, определяемом самим муниципальным правовым актом и должен обеспечивать возможность ознакомления с ними граждан.</w:t>
      </w:r>
    </w:p>
    <w:p w:rsidR="00A15714" w:rsidRPr="00A15714" w:rsidRDefault="00A15714" w:rsidP="00525F02">
      <w:pPr>
        <w:widowControl/>
        <w:ind w:firstLine="682"/>
        <w:jc w:val="both"/>
        <w:rPr>
          <w:rFonts w:eastAsia="Times New Roman"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 xml:space="preserve">3.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образования, принявшего указанный муниципальный правовой акт, за исключением случаев, предусмотренных Федеральным законом </w:t>
      </w:r>
      <w:proofErr w:type="gramStart"/>
      <w:r w:rsidRPr="00A15714">
        <w:rPr>
          <w:rFonts w:eastAsia="Times New Roman"/>
          <w:sz w:val="20"/>
          <w:szCs w:val="20"/>
          <w:lang w:val="en-US"/>
        </w:rPr>
        <w:t>o</w:t>
      </w:r>
      <w:proofErr w:type="gramEnd"/>
      <w:r w:rsidRPr="00A15714">
        <w:rPr>
          <w:rFonts w:eastAsia="Times New Roman"/>
          <w:sz w:val="20"/>
          <w:szCs w:val="20"/>
        </w:rPr>
        <w:t>т 06.10.2003 № 131-ФЗ «Об общих принципах организации местного самоуправления в Российской Федерации».</w:t>
      </w:r>
    </w:p>
    <w:p w:rsidR="00A15714" w:rsidRPr="00A15714" w:rsidRDefault="00A15714" w:rsidP="00525F02">
      <w:pPr>
        <w:widowControl/>
        <w:ind w:firstLine="682"/>
        <w:jc w:val="both"/>
        <w:rPr>
          <w:rFonts w:eastAsia="Times New Roman"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 xml:space="preserve">4. Официальное опубликование муниципального нормативного правового акта </w:t>
      </w:r>
      <w:proofErr w:type="gramStart"/>
      <w:r w:rsidRPr="00A15714">
        <w:rPr>
          <w:rFonts w:eastAsia="Times New Roman"/>
          <w:sz w:val="20"/>
          <w:szCs w:val="20"/>
        </w:rPr>
        <w:t>пли</w:t>
      </w:r>
      <w:proofErr w:type="gramEnd"/>
      <w:r w:rsidRPr="00A15714">
        <w:rPr>
          <w:rFonts w:eastAsia="Times New Roman"/>
          <w:sz w:val="20"/>
          <w:szCs w:val="20"/>
        </w:rPr>
        <w:t xml:space="preserve"> соглашения, заключенного между органами местного самоуправления, осуществляется в периодическом печатном издании. </w:t>
      </w:r>
    </w:p>
    <w:p w:rsidR="00A15714" w:rsidRPr="00A15714" w:rsidRDefault="00A15714" w:rsidP="00A15714">
      <w:pPr>
        <w:widowControl/>
        <w:tabs>
          <w:tab w:val="left" w:pos="3466"/>
        </w:tabs>
        <w:ind w:firstLine="682"/>
        <w:contextualSpacing/>
        <w:jc w:val="both"/>
        <w:rPr>
          <w:rFonts w:eastAsia="Times New Roman"/>
          <w:i/>
          <w:iCs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>5. Официальным опубликованием муниципального нормативного правового акта или соглашения, заключенного между органами местного самоуправления,</w:t>
      </w:r>
      <w:r w:rsidRPr="00A15714">
        <w:rPr>
          <w:rFonts w:eastAsia="Times New Roman"/>
          <w:sz w:val="20"/>
          <w:szCs w:val="20"/>
        </w:rPr>
        <w:br/>
        <w:t>в периодическом печатном издании, является первая публикация его полного текста в бюллетени «Тярлевский вестник».</w:t>
      </w:r>
    </w:p>
    <w:p w:rsidR="00A15714" w:rsidRPr="00A15714" w:rsidRDefault="00A15714" w:rsidP="00A15714">
      <w:pPr>
        <w:widowControl/>
        <w:ind w:firstLine="691"/>
        <w:contextualSpacing/>
        <w:jc w:val="both"/>
        <w:rPr>
          <w:rFonts w:eastAsia="Times New Roman"/>
          <w:sz w:val="20"/>
          <w:szCs w:val="20"/>
        </w:rPr>
      </w:pPr>
      <w:r w:rsidRPr="00A15714">
        <w:rPr>
          <w:rFonts w:eastAsia="Times New Roman"/>
          <w:iCs/>
          <w:sz w:val="20"/>
          <w:szCs w:val="20"/>
        </w:rPr>
        <w:lastRenderedPageBreak/>
        <w:t>В</w:t>
      </w:r>
      <w:r w:rsidRPr="00A15714">
        <w:rPr>
          <w:rFonts w:eastAsia="Times New Roman"/>
          <w:i/>
          <w:iCs/>
          <w:sz w:val="20"/>
          <w:szCs w:val="20"/>
        </w:rPr>
        <w:t xml:space="preserve"> </w:t>
      </w:r>
      <w:r w:rsidRPr="00A15714">
        <w:rPr>
          <w:rFonts w:eastAsia="Times New Roman"/>
          <w:sz w:val="20"/>
          <w:szCs w:val="20"/>
        </w:rPr>
        <w:t>случае официального опубликования муниципального нормативного правового акта или соглашения, заключенного между органами местного самоуправления, в периодическом печатном издании его полный текст подлежит размещению па официальном сайте муниципального образования.</w:t>
      </w:r>
    </w:p>
    <w:p w:rsidR="00A15714" w:rsidRPr="00A15714" w:rsidRDefault="00A15714" w:rsidP="00A15714">
      <w:pPr>
        <w:widowControl/>
        <w:ind w:firstLine="682"/>
        <w:contextualSpacing/>
        <w:jc w:val="both"/>
        <w:rPr>
          <w:rFonts w:eastAsia="Times New Roman"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>В качестве дополнительного источника обнародования также используется портал Министерства юстиции Российской Федерации «Нормативные правовые акты в Российской Федерации» (</w:t>
      </w:r>
      <w:hyperlink r:id="rId9" w:history="1">
        <w:r w:rsidRPr="00A15714">
          <w:rPr>
            <w:rFonts w:eastAsia="Times New Roman"/>
            <w:color w:val="0066CC"/>
            <w:sz w:val="20"/>
            <w:szCs w:val="20"/>
            <w:u w:val="single"/>
            <w:lang w:val="en-US"/>
          </w:rPr>
          <w:t>http</w:t>
        </w:r>
        <w:r w:rsidRPr="00A15714">
          <w:rPr>
            <w:rFonts w:eastAsia="Times New Roman"/>
            <w:color w:val="0066CC"/>
            <w:sz w:val="20"/>
            <w:szCs w:val="20"/>
            <w:u w:val="single"/>
          </w:rPr>
          <w:t>://</w:t>
        </w:r>
        <w:r w:rsidRPr="00A15714">
          <w:rPr>
            <w:rFonts w:eastAsia="Times New Roman"/>
            <w:color w:val="0066CC"/>
            <w:sz w:val="20"/>
            <w:szCs w:val="20"/>
            <w:u w:val="single"/>
            <w:lang w:val="en-US"/>
          </w:rPr>
          <w:t>pravo</w:t>
        </w:r>
        <w:r w:rsidRPr="00A15714">
          <w:rPr>
            <w:rFonts w:eastAsia="Times New Roman"/>
            <w:color w:val="0066CC"/>
            <w:sz w:val="20"/>
            <w:szCs w:val="20"/>
            <w:u w:val="single"/>
          </w:rPr>
          <w:t>-</w:t>
        </w:r>
        <w:r w:rsidRPr="00A15714">
          <w:rPr>
            <w:rFonts w:eastAsia="Times New Roman"/>
            <w:color w:val="0066CC"/>
            <w:sz w:val="20"/>
            <w:szCs w:val="20"/>
            <w:u w:val="single"/>
            <w:lang w:val="en-US"/>
          </w:rPr>
          <w:t>minjust</w:t>
        </w:r>
        <w:r w:rsidRPr="00A15714">
          <w:rPr>
            <w:rFonts w:eastAsia="Times New Roman"/>
            <w:color w:val="0066CC"/>
            <w:sz w:val="20"/>
            <w:szCs w:val="20"/>
            <w:u w:val="single"/>
          </w:rPr>
          <w:t>.</w:t>
        </w:r>
        <w:r w:rsidRPr="00A15714">
          <w:rPr>
            <w:rFonts w:eastAsia="Times New Roman"/>
            <w:color w:val="0066CC"/>
            <w:sz w:val="20"/>
            <w:szCs w:val="20"/>
            <w:u w:val="single"/>
            <w:lang w:val="en-US"/>
          </w:rPr>
          <w:t>ru</w:t>
        </w:r>
      </w:hyperlink>
      <w:r w:rsidRPr="00A15714">
        <w:rPr>
          <w:rFonts w:eastAsia="Times New Roman"/>
          <w:sz w:val="20"/>
          <w:szCs w:val="20"/>
        </w:rPr>
        <w:t xml:space="preserve">, </w:t>
      </w:r>
      <w:r w:rsidRPr="00A15714">
        <w:rPr>
          <w:rFonts w:eastAsia="Times New Roman"/>
          <w:sz w:val="20"/>
          <w:szCs w:val="20"/>
          <w:lang w:val="en-US"/>
        </w:rPr>
        <w:t>http</w:t>
      </w:r>
      <w:r w:rsidRPr="00A15714">
        <w:rPr>
          <w:rFonts w:eastAsia="Times New Roman"/>
          <w:sz w:val="20"/>
          <w:szCs w:val="20"/>
        </w:rPr>
        <w:t>://право-минюсг</w:t>
      </w:r>
      <w:proofErr w:type="gramStart"/>
      <w:r w:rsidRPr="00A15714">
        <w:rPr>
          <w:rFonts w:eastAsia="Times New Roman"/>
          <w:sz w:val="20"/>
          <w:szCs w:val="20"/>
        </w:rPr>
        <w:t>.р</w:t>
      </w:r>
      <w:proofErr w:type="gramEnd"/>
      <w:r w:rsidRPr="00A15714">
        <w:rPr>
          <w:rFonts w:eastAsia="Times New Roman"/>
          <w:sz w:val="20"/>
          <w:szCs w:val="20"/>
        </w:rPr>
        <w:t>ф, регистрация в качестве сетевого издания Эл № ФС77-72471 от 05.03.2018).</w:t>
      </w:r>
    </w:p>
    <w:p w:rsidR="00A15714" w:rsidRPr="00A15714" w:rsidRDefault="00A15714" w:rsidP="00A15714">
      <w:pPr>
        <w:widowControl/>
        <w:ind w:firstLine="691"/>
        <w:contextualSpacing/>
        <w:jc w:val="both"/>
        <w:rPr>
          <w:rFonts w:eastAsia="Times New Roman"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 xml:space="preserve">6. В случае опубликования (размещения) полного текста муниципального правового акта в сетевом издании объемные графические и табличные приложения к нему в печатном издании </w:t>
      </w:r>
      <w:r w:rsidRPr="00A15714">
        <w:rPr>
          <w:rFonts w:eastAsia="Times New Roman"/>
          <w:spacing w:val="30"/>
          <w:sz w:val="20"/>
          <w:szCs w:val="20"/>
        </w:rPr>
        <w:t>могут не</w:t>
      </w:r>
      <w:r w:rsidRPr="00A15714">
        <w:rPr>
          <w:rFonts w:eastAsia="Times New Roman"/>
          <w:sz w:val="20"/>
          <w:szCs w:val="20"/>
        </w:rPr>
        <w:t xml:space="preserve"> приводиться</w:t>
      </w:r>
      <w:proofErr w:type="gramStart"/>
      <w:r w:rsidRPr="00A15714">
        <w:rPr>
          <w:rFonts w:eastAsia="Times New Roman"/>
          <w:sz w:val="20"/>
          <w:szCs w:val="20"/>
        </w:rPr>
        <w:t>.».</w:t>
      </w:r>
      <w:proofErr w:type="gramEnd"/>
    </w:p>
    <w:p w:rsidR="00A15714" w:rsidRPr="00A15714" w:rsidRDefault="00A15714" w:rsidP="00A15714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0"/>
          <w:szCs w:val="20"/>
        </w:rPr>
      </w:pPr>
    </w:p>
    <w:p w:rsidR="00A15714" w:rsidRPr="00A15714" w:rsidRDefault="00A15714" w:rsidP="00A15714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>Решили:</w:t>
      </w:r>
      <w:r w:rsidR="00D325B7">
        <w:rPr>
          <w:rFonts w:eastAsia="Times New Roman"/>
          <w:sz w:val="20"/>
          <w:szCs w:val="20"/>
        </w:rPr>
        <w:t xml:space="preserve"> </w:t>
      </w:r>
      <w:r w:rsidRPr="00A15714">
        <w:rPr>
          <w:rFonts w:eastAsia="Times New Roman"/>
          <w:sz w:val="20"/>
          <w:szCs w:val="20"/>
        </w:rPr>
        <w:t xml:space="preserve"> Принять изменения и дополнения  в Устав внутригородского муниципального образования города федерального значения Санкт-Петербурга поселок Тярлево с предложенными изменениями и дополнениями.</w:t>
      </w:r>
    </w:p>
    <w:p w:rsidR="00A15714" w:rsidRPr="00A15714" w:rsidRDefault="00A15714" w:rsidP="00A15714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15714" w:rsidRP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P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 xml:space="preserve"> Глава муниципального образования</w:t>
      </w:r>
    </w:p>
    <w:p w:rsidR="00A15714" w:rsidRP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>поселок Тярлево,</w:t>
      </w:r>
    </w:p>
    <w:p w:rsidR="00A15714" w:rsidRP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proofErr w:type="gramStart"/>
      <w:r w:rsidRPr="00A15714">
        <w:rPr>
          <w:rFonts w:eastAsia="Times New Roman"/>
          <w:sz w:val="20"/>
          <w:szCs w:val="20"/>
        </w:rPr>
        <w:t>исполняющий</w:t>
      </w:r>
      <w:proofErr w:type="gramEnd"/>
      <w:r w:rsidRPr="00A15714">
        <w:rPr>
          <w:rFonts w:eastAsia="Times New Roman"/>
          <w:sz w:val="20"/>
          <w:szCs w:val="20"/>
        </w:rPr>
        <w:t xml:space="preserve">  полномочия</w:t>
      </w:r>
    </w:p>
    <w:p w:rsidR="00A15714" w:rsidRP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 xml:space="preserve">председателя Муниципального Совета                                         Г.А. </w:t>
      </w:r>
      <w:proofErr w:type="spellStart"/>
      <w:r w:rsidRPr="00A15714">
        <w:rPr>
          <w:rFonts w:eastAsia="Times New Roman"/>
          <w:sz w:val="20"/>
          <w:szCs w:val="20"/>
        </w:rPr>
        <w:t>Бекеров</w:t>
      </w:r>
      <w:proofErr w:type="spellEnd"/>
    </w:p>
    <w:p w:rsidR="00A15714" w:rsidRP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P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15714">
        <w:rPr>
          <w:rFonts w:eastAsia="Times New Roman"/>
          <w:sz w:val="20"/>
          <w:szCs w:val="20"/>
        </w:rPr>
        <w:t xml:space="preserve">Секретарь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</w:t>
      </w:r>
      <w:r w:rsidRPr="00A15714">
        <w:rPr>
          <w:rFonts w:eastAsia="Times New Roman"/>
          <w:sz w:val="20"/>
          <w:szCs w:val="20"/>
        </w:rPr>
        <w:t xml:space="preserve">            Е.А. Лутченко</w:t>
      </w:r>
    </w:p>
    <w:p w:rsidR="00A15714" w:rsidRP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P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P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15714" w:rsidRPr="00A15714" w:rsidRDefault="00A15714" w:rsidP="00A1571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525F76" w:rsidRDefault="00525F76" w:rsidP="00290288">
      <w:pPr>
        <w:ind w:firstLine="709"/>
        <w:jc w:val="both"/>
        <w:rPr>
          <w:color w:val="7F7F7F" w:themeColor="text1" w:themeTint="80"/>
          <w:sz w:val="20"/>
          <w:szCs w:val="20"/>
        </w:rPr>
      </w:pPr>
    </w:p>
    <w:p w:rsidR="00525F76" w:rsidRPr="00525F76" w:rsidRDefault="00525F76" w:rsidP="00525F76">
      <w:pPr>
        <w:ind w:firstLine="709"/>
        <w:jc w:val="both"/>
        <w:rPr>
          <w:b/>
          <w:sz w:val="20"/>
          <w:szCs w:val="20"/>
        </w:rPr>
      </w:pPr>
      <w:r w:rsidRPr="00525F76">
        <w:rPr>
          <w:b/>
          <w:sz w:val="20"/>
          <w:szCs w:val="20"/>
        </w:rPr>
        <w:t>Куда обращаться за защитой нарушенных  жилищных прав</w:t>
      </w:r>
    </w:p>
    <w:p w:rsidR="00525F76" w:rsidRPr="00525F76" w:rsidRDefault="00525F76" w:rsidP="00525F76">
      <w:pPr>
        <w:ind w:firstLine="709"/>
        <w:jc w:val="both"/>
        <w:rPr>
          <w:sz w:val="20"/>
          <w:szCs w:val="20"/>
        </w:rPr>
      </w:pPr>
    </w:p>
    <w:p w:rsidR="00525F76" w:rsidRPr="00525F76" w:rsidRDefault="00525F76" w:rsidP="00525F76">
      <w:pPr>
        <w:ind w:firstLine="709"/>
        <w:jc w:val="both"/>
        <w:rPr>
          <w:sz w:val="20"/>
          <w:szCs w:val="20"/>
        </w:rPr>
      </w:pPr>
      <w:r w:rsidRPr="00525F76">
        <w:rPr>
          <w:sz w:val="20"/>
          <w:szCs w:val="20"/>
        </w:rPr>
        <w:t>Обращайтесь в следующие уполномоченные органы:</w:t>
      </w:r>
    </w:p>
    <w:p w:rsidR="00525F76" w:rsidRPr="00525F76" w:rsidRDefault="00525F76" w:rsidP="00525F76">
      <w:pPr>
        <w:ind w:firstLine="709"/>
        <w:jc w:val="both"/>
        <w:rPr>
          <w:sz w:val="20"/>
          <w:szCs w:val="20"/>
        </w:rPr>
      </w:pPr>
    </w:p>
    <w:p w:rsidR="00525F76" w:rsidRPr="00525F76" w:rsidRDefault="00525F76" w:rsidP="00525F76">
      <w:pPr>
        <w:ind w:firstLine="709"/>
        <w:jc w:val="both"/>
        <w:rPr>
          <w:sz w:val="20"/>
          <w:szCs w:val="20"/>
        </w:rPr>
      </w:pPr>
      <w:r w:rsidRPr="00525F76">
        <w:rPr>
          <w:sz w:val="20"/>
          <w:szCs w:val="20"/>
        </w:rPr>
        <w:t xml:space="preserve">1. Государственная жилищная инспекция Санкт-Петербурга – о ненадлежащей работе управляющей организации, в </w:t>
      </w:r>
      <w:proofErr w:type="spellStart"/>
      <w:r w:rsidRPr="00525F76">
        <w:rPr>
          <w:sz w:val="20"/>
          <w:szCs w:val="20"/>
        </w:rPr>
        <w:t>т.ч</w:t>
      </w:r>
      <w:proofErr w:type="spellEnd"/>
      <w:r w:rsidRPr="00525F76">
        <w:rPr>
          <w:sz w:val="20"/>
          <w:szCs w:val="20"/>
        </w:rPr>
        <w:t xml:space="preserve">. по начислению платы за жилищно-коммунальные услуги, их качеству, содержанию общедомового имущества, раскрытию информации и др. вопросам. </w:t>
      </w:r>
    </w:p>
    <w:p w:rsidR="00525F76" w:rsidRPr="00525F76" w:rsidRDefault="00525F76" w:rsidP="00525F76">
      <w:pPr>
        <w:ind w:firstLine="709"/>
        <w:jc w:val="both"/>
        <w:rPr>
          <w:sz w:val="20"/>
          <w:szCs w:val="20"/>
        </w:rPr>
      </w:pPr>
      <w:r w:rsidRPr="00525F76">
        <w:rPr>
          <w:sz w:val="20"/>
          <w:szCs w:val="20"/>
        </w:rPr>
        <w:t xml:space="preserve">Адрес:  Санкт-Петербург, </w:t>
      </w:r>
      <w:proofErr w:type="spellStart"/>
      <w:r w:rsidRPr="00525F76">
        <w:rPr>
          <w:sz w:val="20"/>
          <w:szCs w:val="20"/>
        </w:rPr>
        <w:t>Малоохтинский</w:t>
      </w:r>
      <w:proofErr w:type="spellEnd"/>
      <w:r w:rsidRPr="00525F76">
        <w:rPr>
          <w:sz w:val="20"/>
          <w:szCs w:val="20"/>
        </w:rPr>
        <w:t xml:space="preserve"> пр., д. 68, лит. А, 195112.</w:t>
      </w:r>
    </w:p>
    <w:p w:rsidR="00525F76" w:rsidRPr="00525F76" w:rsidRDefault="00525F76" w:rsidP="00525F76">
      <w:pPr>
        <w:ind w:firstLine="709"/>
        <w:jc w:val="both"/>
        <w:rPr>
          <w:sz w:val="20"/>
          <w:szCs w:val="20"/>
        </w:rPr>
      </w:pPr>
    </w:p>
    <w:p w:rsidR="00525F76" w:rsidRPr="00525F76" w:rsidRDefault="00525F76" w:rsidP="00525F76">
      <w:pPr>
        <w:ind w:firstLine="709"/>
        <w:jc w:val="both"/>
        <w:rPr>
          <w:sz w:val="20"/>
          <w:szCs w:val="20"/>
        </w:rPr>
      </w:pPr>
      <w:r w:rsidRPr="00525F76">
        <w:rPr>
          <w:sz w:val="20"/>
          <w:szCs w:val="20"/>
        </w:rPr>
        <w:t>2. Жилищный комитет Санкт-Петербурга – по вопросам проведения капитального ремонта общего имущества в многоквартирных домах, в том числе о ненадлежащей работе НО «Фонд - региональный оператор капитального ремонта общего имущества в многоквартирных домах», а также о предоставлении субсидий на оплату жилого помещения и коммунальных услуг.</w:t>
      </w:r>
    </w:p>
    <w:p w:rsidR="00525F76" w:rsidRPr="00525F76" w:rsidRDefault="00525F76" w:rsidP="00525F76">
      <w:pPr>
        <w:ind w:firstLine="709"/>
        <w:jc w:val="both"/>
        <w:rPr>
          <w:sz w:val="20"/>
          <w:szCs w:val="20"/>
        </w:rPr>
      </w:pPr>
      <w:r w:rsidRPr="00525F76">
        <w:rPr>
          <w:sz w:val="20"/>
          <w:szCs w:val="20"/>
        </w:rPr>
        <w:t>Адрес: Санкт-Петербург, пл. Островского, д. 11, 191023.</w:t>
      </w:r>
    </w:p>
    <w:p w:rsidR="00525F76" w:rsidRPr="00525F76" w:rsidRDefault="00525F76" w:rsidP="00525F76">
      <w:pPr>
        <w:ind w:firstLine="709"/>
        <w:jc w:val="both"/>
        <w:rPr>
          <w:sz w:val="20"/>
          <w:szCs w:val="20"/>
        </w:rPr>
      </w:pPr>
    </w:p>
    <w:p w:rsidR="00525F76" w:rsidRPr="00525F76" w:rsidRDefault="00525F76" w:rsidP="00525F76">
      <w:pPr>
        <w:ind w:firstLine="709"/>
        <w:jc w:val="both"/>
        <w:rPr>
          <w:sz w:val="20"/>
          <w:szCs w:val="20"/>
        </w:rPr>
      </w:pPr>
      <w:r w:rsidRPr="00525F76">
        <w:rPr>
          <w:sz w:val="20"/>
          <w:szCs w:val="20"/>
        </w:rPr>
        <w:t>3. Управление федеральной службы по надзору в сфере защиты прав потребителей и благополучия человека по г. Санкт-Петербургу  –  о соблюдении санитарно-эпидемиологических правил и норм, а также по вопросам исполнения управляющими организациями законодательства о защите прав потребителей.</w:t>
      </w:r>
    </w:p>
    <w:p w:rsidR="00525F76" w:rsidRPr="00525F76" w:rsidRDefault="00525F76" w:rsidP="00525F76">
      <w:pPr>
        <w:ind w:firstLine="709"/>
        <w:jc w:val="both"/>
        <w:rPr>
          <w:sz w:val="20"/>
          <w:szCs w:val="20"/>
        </w:rPr>
      </w:pPr>
      <w:r w:rsidRPr="00525F76">
        <w:rPr>
          <w:sz w:val="20"/>
          <w:szCs w:val="20"/>
        </w:rPr>
        <w:t xml:space="preserve">Адрес:  Санкт-Петербург, ул. </w:t>
      </w:r>
      <w:proofErr w:type="gramStart"/>
      <w:r w:rsidRPr="00525F76">
        <w:rPr>
          <w:sz w:val="20"/>
          <w:szCs w:val="20"/>
        </w:rPr>
        <w:t>Стремянная</w:t>
      </w:r>
      <w:proofErr w:type="gramEnd"/>
      <w:r w:rsidRPr="00525F76">
        <w:rPr>
          <w:sz w:val="20"/>
          <w:szCs w:val="20"/>
        </w:rPr>
        <w:t>, д. 19, 191025.</w:t>
      </w:r>
    </w:p>
    <w:p w:rsidR="00525F76" w:rsidRPr="00525F76" w:rsidRDefault="00525F76" w:rsidP="00525F76">
      <w:pPr>
        <w:ind w:firstLine="709"/>
        <w:jc w:val="both"/>
        <w:rPr>
          <w:sz w:val="20"/>
          <w:szCs w:val="20"/>
        </w:rPr>
      </w:pPr>
    </w:p>
    <w:p w:rsidR="00525F76" w:rsidRPr="00525F76" w:rsidRDefault="00525F76" w:rsidP="00525F76">
      <w:pPr>
        <w:ind w:firstLine="709"/>
        <w:jc w:val="both"/>
        <w:rPr>
          <w:sz w:val="20"/>
          <w:szCs w:val="20"/>
        </w:rPr>
      </w:pPr>
      <w:r w:rsidRPr="00525F76">
        <w:rPr>
          <w:sz w:val="20"/>
          <w:szCs w:val="20"/>
        </w:rPr>
        <w:t>4. Администрация района – по вопросам перепланировки жилых помещений в многоквартирных домах, благоустройства  территории района.</w:t>
      </w:r>
    </w:p>
    <w:p w:rsidR="00525F76" w:rsidRPr="00525F76" w:rsidRDefault="00525F76" w:rsidP="00525F76">
      <w:pPr>
        <w:ind w:firstLine="709"/>
        <w:jc w:val="both"/>
        <w:rPr>
          <w:sz w:val="20"/>
          <w:szCs w:val="20"/>
        </w:rPr>
      </w:pPr>
    </w:p>
    <w:p w:rsidR="00525F76" w:rsidRPr="00525F76" w:rsidRDefault="00525F76" w:rsidP="00525F76">
      <w:pPr>
        <w:ind w:firstLine="709"/>
        <w:jc w:val="both"/>
        <w:rPr>
          <w:sz w:val="20"/>
          <w:szCs w:val="20"/>
        </w:rPr>
      </w:pPr>
      <w:r w:rsidRPr="00525F76">
        <w:rPr>
          <w:sz w:val="20"/>
          <w:szCs w:val="20"/>
        </w:rPr>
        <w:t xml:space="preserve">При несогласии принятое по обращению решение может быть обжаловано в органы прокуратуры или в суд. </w:t>
      </w:r>
    </w:p>
    <w:p w:rsidR="00525F76" w:rsidRPr="00525F76" w:rsidRDefault="00525F76" w:rsidP="00525F76">
      <w:pPr>
        <w:ind w:firstLine="709"/>
        <w:jc w:val="both"/>
        <w:rPr>
          <w:bCs/>
          <w:sz w:val="20"/>
          <w:szCs w:val="20"/>
        </w:rPr>
      </w:pPr>
    </w:p>
    <w:p w:rsidR="00525F76" w:rsidRPr="00525F76" w:rsidRDefault="00525F76" w:rsidP="00525F76">
      <w:pPr>
        <w:ind w:firstLine="709"/>
        <w:jc w:val="both"/>
        <w:rPr>
          <w:sz w:val="20"/>
          <w:szCs w:val="20"/>
        </w:rPr>
      </w:pPr>
      <w:r w:rsidRPr="00525F76">
        <w:rPr>
          <w:sz w:val="20"/>
          <w:szCs w:val="20"/>
        </w:rPr>
        <w:t>Прокуратура Пушкинского района</w:t>
      </w:r>
    </w:p>
    <w:p w:rsidR="00525F76" w:rsidRPr="00290288" w:rsidRDefault="00525F76" w:rsidP="00290288">
      <w:pPr>
        <w:ind w:firstLine="709"/>
        <w:jc w:val="both"/>
        <w:rPr>
          <w:color w:val="7F7F7F" w:themeColor="text1" w:themeTint="80"/>
          <w:sz w:val="20"/>
          <w:szCs w:val="20"/>
        </w:rPr>
      </w:pPr>
      <w:bookmarkStart w:id="0" w:name="_GoBack"/>
      <w:bookmarkEnd w:id="0"/>
    </w:p>
    <w:sectPr w:rsidR="00525F76" w:rsidRPr="00290288" w:rsidSect="00F80184">
      <w:footerReference w:type="default" r:id="rId10"/>
      <w:pgSz w:w="8419" w:h="11906" w:orient="landscape"/>
      <w:pgMar w:top="426" w:right="1134" w:bottom="28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05" w:rsidRDefault="00FB0C05" w:rsidP="00DA0CD7">
      <w:r>
        <w:separator/>
      </w:r>
    </w:p>
  </w:endnote>
  <w:endnote w:type="continuationSeparator" w:id="0">
    <w:p w:rsidR="00FB0C05" w:rsidRDefault="00FB0C05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38438"/>
      <w:docPartObj>
        <w:docPartGallery w:val="Page Numbers (Bottom of Page)"/>
        <w:docPartUnique/>
      </w:docPartObj>
    </w:sdtPr>
    <w:sdtEndPr/>
    <w:sdtContent>
      <w:p w:rsidR="00CE21AA" w:rsidRDefault="00CE21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281">
          <w:rPr>
            <w:noProof/>
          </w:rPr>
          <w:t>4</w:t>
        </w:r>
        <w:r>
          <w:fldChar w:fldCharType="end"/>
        </w:r>
      </w:p>
    </w:sdtContent>
  </w:sdt>
  <w:p w:rsidR="00763FA8" w:rsidRDefault="00763F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05" w:rsidRDefault="00FB0C05" w:rsidP="00DA0CD7">
      <w:r>
        <w:separator/>
      </w:r>
    </w:p>
  </w:footnote>
  <w:footnote w:type="continuationSeparator" w:id="0">
    <w:p w:rsidR="00FB0C05" w:rsidRDefault="00FB0C05" w:rsidP="00D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507E2"/>
    <w:multiLevelType w:val="hybridMultilevel"/>
    <w:tmpl w:val="779E839C"/>
    <w:lvl w:ilvl="0" w:tplc="F73C525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2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25059CF"/>
    <w:multiLevelType w:val="singleLevel"/>
    <w:tmpl w:val="64F43ADE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4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36C3527"/>
    <w:multiLevelType w:val="singleLevel"/>
    <w:tmpl w:val="6D721F9A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startOverride w:val="2"/>
    </w:lvlOverride>
  </w:num>
  <w:num w:numId="7">
    <w:abstractNumId w:val="6"/>
    <w:lvlOverride w:ilvl="0">
      <w:startOverride w:val="2"/>
    </w:lvlOverride>
  </w:num>
  <w:num w:numId="8">
    <w:abstractNumId w:val="12"/>
    <w:lvlOverride w:ilvl="0">
      <w:startOverride w:val="3"/>
    </w:lvlOverride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2076D"/>
    <w:rsid w:val="000361A0"/>
    <w:rsid w:val="00076804"/>
    <w:rsid w:val="00080099"/>
    <w:rsid w:val="00104153"/>
    <w:rsid w:val="00107960"/>
    <w:rsid w:val="001610D8"/>
    <w:rsid w:val="001E5848"/>
    <w:rsid w:val="002153BF"/>
    <w:rsid w:val="00290288"/>
    <w:rsid w:val="002B2281"/>
    <w:rsid w:val="00311176"/>
    <w:rsid w:val="003A32B3"/>
    <w:rsid w:val="00477DB6"/>
    <w:rsid w:val="004A55F1"/>
    <w:rsid w:val="004C1A43"/>
    <w:rsid w:val="00525F02"/>
    <w:rsid w:val="00525F76"/>
    <w:rsid w:val="00590C9A"/>
    <w:rsid w:val="005E0FED"/>
    <w:rsid w:val="0068531F"/>
    <w:rsid w:val="006B2D47"/>
    <w:rsid w:val="00763FA8"/>
    <w:rsid w:val="00811D81"/>
    <w:rsid w:val="008236BC"/>
    <w:rsid w:val="0098081E"/>
    <w:rsid w:val="009973A7"/>
    <w:rsid w:val="00A15714"/>
    <w:rsid w:val="00A8329A"/>
    <w:rsid w:val="00C9098E"/>
    <w:rsid w:val="00CA144C"/>
    <w:rsid w:val="00CE21AA"/>
    <w:rsid w:val="00D325B7"/>
    <w:rsid w:val="00D70264"/>
    <w:rsid w:val="00DA0CD7"/>
    <w:rsid w:val="00DE2981"/>
    <w:rsid w:val="00E44368"/>
    <w:rsid w:val="00E74516"/>
    <w:rsid w:val="00F02DFB"/>
    <w:rsid w:val="00F165D2"/>
    <w:rsid w:val="00F80184"/>
    <w:rsid w:val="00FB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ABE4-EB53-41AE-B598-2E887C4A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2023-07-28T09:55:00Z</cp:lastPrinted>
  <dcterms:created xsi:type="dcterms:W3CDTF">2022-07-25T11:13:00Z</dcterms:created>
  <dcterms:modified xsi:type="dcterms:W3CDTF">2023-07-28T09:58:00Z</dcterms:modified>
</cp:coreProperties>
</file>