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16" w:rsidRPr="00AC3016" w:rsidRDefault="00AC3016" w:rsidP="00AC3016">
      <w:pPr>
        <w:widowControl/>
        <w:shd w:val="clear" w:color="auto" w:fill="FFFFFF"/>
        <w:autoSpaceDE/>
        <w:autoSpaceDN/>
        <w:adjustRightInd/>
        <w:ind w:firstLine="709"/>
        <w:jc w:val="center"/>
        <w:rPr>
          <w:b/>
          <w:sz w:val="20"/>
          <w:szCs w:val="20"/>
        </w:rPr>
      </w:pPr>
      <w:r w:rsidRPr="00AC3016">
        <w:rPr>
          <w:b/>
          <w:sz w:val="20"/>
          <w:szCs w:val="20"/>
        </w:rPr>
        <w:t>СЛУЖИ ПО КОНТРАКТУ В ВООРУЖЕННЫХ СИЛАХ</w:t>
      </w:r>
    </w:p>
    <w:p w:rsidR="00AC3016" w:rsidRPr="00AC3016" w:rsidRDefault="00AC3016" w:rsidP="00AC3016">
      <w:pPr>
        <w:widowControl/>
        <w:shd w:val="clear" w:color="auto" w:fill="FFFFFF"/>
        <w:autoSpaceDE/>
        <w:autoSpaceDN/>
        <w:adjustRightInd/>
        <w:ind w:firstLine="709"/>
        <w:rPr>
          <w:sz w:val="20"/>
          <w:szCs w:val="20"/>
        </w:rPr>
      </w:pPr>
      <w:r w:rsidRPr="00AC3016">
        <w:rPr>
          <w:sz w:val="20"/>
          <w:szCs w:val="20"/>
        </w:rPr>
        <w:t>СОЦИАЛЬНЫЕ ЛЬГОТЫ И ГАРАНТИИ</w:t>
      </w:r>
    </w:p>
    <w:p w:rsidR="00AC3016" w:rsidRPr="00AC3016" w:rsidRDefault="00AC3016" w:rsidP="00AC3016">
      <w:pPr>
        <w:widowControl/>
        <w:shd w:val="clear" w:color="auto" w:fill="FFFFFF"/>
        <w:autoSpaceDE/>
        <w:autoSpaceDN/>
        <w:adjustRightInd/>
        <w:ind w:firstLine="709"/>
        <w:jc w:val="both"/>
        <w:rPr>
          <w:sz w:val="20"/>
          <w:szCs w:val="20"/>
        </w:rPr>
      </w:pPr>
      <w:r w:rsidRPr="00AC3016">
        <w:rPr>
          <w:sz w:val="20"/>
          <w:szCs w:val="20"/>
        </w:rPr>
        <w:t xml:space="preserve">- </w:t>
      </w:r>
      <w:r w:rsidRPr="00AC3016">
        <w:rPr>
          <w:sz w:val="20"/>
          <w:szCs w:val="20"/>
        </w:rPr>
        <w:t xml:space="preserve">возможность быстрого приобретения жилья за счет Минобороны России через </w:t>
      </w:r>
      <w:proofErr w:type="spellStart"/>
      <w:r w:rsidRPr="00AC3016">
        <w:rPr>
          <w:sz w:val="20"/>
          <w:szCs w:val="20"/>
        </w:rPr>
        <w:t>накопительно</w:t>
      </w:r>
      <w:proofErr w:type="spellEnd"/>
      <w:r w:rsidRPr="00AC3016">
        <w:rPr>
          <w:sz w:val="20"/>
          <w:szCs w:val="20"/>
        </w:rPr>
        <w:t>-ипотечную систему</w:t>
      </w:r>
    </w:p>
    <w:p w:rsidR="00AC3016" w:rsidRPr="00AC3016" w:rsidRDefault="00AC3016" w:rsidP="00AC3016">
      <w:pPr>
        <w:widowControl/>
        <w:shd w:val="clear" w:color="auto" w:fill="FFFFFF"/>
        <w:autoSpaceDE/>
        <w:autoSpaceDN/>
        <w:adjustRightInd/>
        <w:ind w:firstLine="709"/>
        <w:jc w:val="both"/>
        <w:rPr>
          <w:sz w:val="20"/>
          <w:szCs w:val="20"/>
        </w:rPr>
      </w:pPr>
      <w:r w:rsidRPr="00AC3016">
        <w:rPr>
          <w:sz w:val="20"/>
          <w:szCs w:val="20"/>
        </w:rPr>
        <w:t xml:space="preserve">- </w:t>
      </w:r>
      <w:r w:rsidRPr="00AC3016">
        <w:rPr>
          <w:sz w:val="20"/>
          <w:szCs w:val="20"/>
        </w:rPr>
        <w:t xml:space="preserve">служебное жилье или компенсация за </w:t>
      </w:r>
      <w:proofErr w:type="spellStart"/>
      <w:r w:rsidRPr="00AC3016">
        <w:rPr>
          <w:sz w:val="20"/>
          <w:szCs w:val="20"/>
        </w:rPr>
        <w:t>найм</w:t>
      </w:r>
      <w:proofErr w:type="spellEnd"/>
      <w:r w:rsidRPr="00AC3016">
        <w:rPr>
          <w:sz w:val="20"/>
          <w:szCs w:val="20"/>
        </w:rPr>
        <w:t xml:space="preserve"> жилья</w:t>
      </w:r>
    </w:p>
    <w:p w:rsidR="00AC3016" w:rsidRDefault="00AC3016" w:rsidP="00AC3016">
      <w:pPr>
        <w:widowControl/>
        <w:shd w:val="clear" w:color="auto" w:fill="FFFFFF"/>
        <w:autoSpaceDE/>
        <w:autoSpaceDN/>
        <w:adjustRightInd/>
        <w:ind w:firstLine="709"/>
        <w:jc w:val="both"/>
        <w:rPr>
          <w:sz w:val="20"/>
          <w:szCs w:val="20"/>
        </w:rPr>
      </w:pPr>
      <w:r w:rsidRPr="00AC3016">
        <w:rPr>
          <w:sz w:val="20"/>
          <w:szCs w:val="20"/>
        </w:rPr>
        <w:t xml:space="preserve">- </w:t>
      </w:r>
      <w:r>
        <w:rPr>
          <w:sz w:val="20"/>
          <w:szCs w:val="20"/>
        </w:rPr>
        <w:t xml:space="preserve">бесплатное обследование, лечение и реабилитация в военно-медицинских </w:t>
      </w:r>
      <w:r w:rsidRPr="00AC3016">
        <w:rPr>
          <w:sz w:val="20"/>
          <w:szCs w:val="20"/>
        </w:rPr>
        <w:t>учреждениях</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страхование жизни и здоровья за счет федерального бюджета</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право на льготную пенсию после 20 лет службы</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статус ветерана боевых действий и соответствующие льготы</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кредитные и налоговые каникулы</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бюджетные места для обучения детей в вузах</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за будущими контрактниками бронируются рабочие места</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Pr="00AC3016">
        <w:rPr>
          <w:sz w:val="20"/>
          <w:szCs w:val="20"/>
        </w:rPr>
        <w:t>бесплатный отдых детей в летних оздоровительных лагерях</w:t>
      </w:r>
    </w:p>
    <w:p w:rsidR="00AC3016" w:rsidRDefault="00AC3016" w:rsidP="00AC3016">
      <w:pPr>
        <w:widowControl/>
        <w:shd w:val="clear" w:color="auto" w:fill="FFFFFF"/>
        <w:autoSpaceDE/>
        <w:autoSpaceDN/>
        <w:adjustRightInd/>
        <w:ind w:firstLine="709"/>
        <w:jc w:val="both"/>
        <w:rPr>
          <w:sz w:val="20"/>
          <w:szCs w:val="20"/>
        </w:rPr>
      </w:pPr>
      <w:r>
        <w:rPr>
          <w:sz w:val="20"/>
          <w:szCs w:val="20"/>
        </w:rPr>
        <w:t xml:space="preserve">- </w:t>
      </w:r>
      <w:r w:rsidR="00224510" w:rsidRPr="00224510">
        <w:rPr>
          <w:sz w:val="20"/>
          <w:szCs w:val="20"/>
        </w:rPr>
        <w:t>единые дополнительные выплаты, льготы и гарантии субъектов Российской Федерации для военнослужащих по контракту</w:t>
      </w:r>
    </w:p>
    <w:p w:rsidR="00224510" w:rsidRDefault="00224510" w:rsidP="00AC3016">
      <w:pPr>
        <w:widowControl/>
        <w:shd w:val="clear" w:color="auto" w:fill="FFFFFF"/>
        <w:autoSpaceDE/>
        <w:autoSpaceDN/>
        <w:adjustRightInd/>
        <w:ind w:firstLine="709"/>
        <w:jc w:val="both"/>
        <w:rPr>
          <w:sz w:val="20"/>
          <w:szCs w:val="20"/>
        </w:rPr>
      </w:pPr>
    </w:p>
    <w:p w:rsidR="00224510" w:rsidRDefault="00224510" w:rsidP="00AC3016">
      <w:pPr>
        <w:widowControl/>
        <w:shd w:val="clear" w:color="auto" w:fill="FFFFFF"/>
        <w:autoSpaceDE/>
        <w:autoSpaceDN/>
        <w:adjustRightInd/>
        <w:ind w:firstLine="709"/>
        <w:jc w:val="both"/>
        <w:rPr>
          <w:b/>
          <w:sz w:val="20"/>
          <w:szCs w:val="20"/>
        </w:rPr>
      </w:pPr>
      <w:r w:rsidRPr="00224510">
        <w:rPr>
          <w:b/>
          <w:sz w:val="20"/>
          <w:szCs w:val="20"/>
        </w:rPr>
        <w:t>Горячая линия по вопросам службы по контракту – 117</w:t>
      </w:r>
    </w:p>
    <w:p w:rsidR="00224510" w:rsidRDefault="00224510" w:rsidP="00AC3016">
      <w:pPr>
        <w:widowControl/>
        <w:shd w:val="clear" w:color="auto" w:fill="FFFFFF"/>
        <w:autoSpaceDE/>
        <w:autoSpaceDN/>
        <w:adjustRightInd/>
        <w:ind w:firstLine="709"/>
        <w:jc w:val="both"/>
        <w:rPr>
          <w:b/>
          <w:sz w:val="20"/>
          <w:szCs w:val="20"/>
        </w:rPr>
      </w:pPr>
    </w:p>
    <w:p w:rsidR="00224510" w:rsidRDefault="00224510" w:rsidP="00224510">
      <w:pPr>
        <w:widowControl/>
        <w:shd w:val="clear" w:color="auto" w:fill="FFFFFF"/>
        <w:autoSpaceDE/>
        <w:autoSpaceDN/>
        <w:adjustRightInd/>
        <w:ind w:firstLine="709"/>
        <w:jc w:val="center"/>
        <w:rPr>
          <w:b/>
          <w:sz w:val="20"/>
          <w:szCs w:val="20"/>
        </w:rPr>
      </w:pPr>
      <w:r w:rsidRPr="00224510">
        <w:rPr>
          <w:b/>
          <w:sz w:val="20"/>
          <w:szCs w:val="20"/>
        </w:rPr>
        <w:t>Звони сейчас 117</w:t>
      </w:r>
    </w:p>
    <w:p w:rsidR="00224510" w:rsidRDefault="00224510" w:rsidP="00224510">
      <w:pPr>
        <w:widowControl/>
        <w:shd w:val="clear" w:color="auto" w:fill="FFFFFF"/>
        <w:autoSpaceDE/>
        <w:autoSpaceDN/>
        <w:adjustRightInd/>
        <w:ind w:firstLine="709"/>
        <w:jc w:val="center"/>
        <w:rPr>
          <w:b/>
        </w:rPr>
      </w:pPr>
      <w:r w:rsidRPr="00224510">
        <w:rPr>
          <w:b/>
        </w:rPr>
        <w:t>СЛУЖИ ПО КОНТРАКТУ</w:t>
      </w:r>
    </w:p>
    <w:p w:rsidR="00224510" w:rsidRDefault="00224510" w:rsidP="00224510">
      <w:pPr>
        <w:widowControl/>
        <w:shd w:val="clear" w:color="auto" w:fill="FFFFFF"/>
        <w:autoSpaceDE/>
        <w:autoSpaceDN/>
        <w:adjustRightInd/>
        <w:ind w:firstLine="709"/>
        <w:jc w:val="center"/>
        <w:rPr>
          <w:b/>
        </w:rPr>
      </w:pPr>
      <w:r w:rsidRPr="00224510">
        <w:rPr>
          <w:b/>
        </w:rPr>
        <w:t>В ВООРУЖЕННЫХ СИЛАХ</w:t>
      </w:r>
      <w:r>
        <w:rPr>
          <w:b/>
        </w:rPr>
        <w:t xml:space="preserve"> РФ</w:t>
      </w:r>
    </w:p>
    <w:p w:rsidR="00224510" w:rsidRDefault="00224510" w:rsidP="00224510">
      <w:pPr>
        <w:widowControl/>
        <w:shd w:val="clear" w:color="auto" w:fill="FFFFFF"/>
        <w:autoSpaceDE/>
        <w:autoSpaceDN/>
        <w:adjustRightInd/>
        <w:ind w:firstLine="709"/>
        <w:jc w:val="center"/>
        <w:rPr>
          <w:b/>
        </w:rPr>
      </w:pPr>
      <w:proofErr w:type="spellStart"/>
      <w:r w:rsidRPr="00224510">
        <w:rPr>
          <w:b/>
        </w:rPr>
        <w:t>службапоконтракту</w:t>
      </w:r>
      <w:proofErr w:type="gramStart"/>
      <w:r w:rsidRPr="00224510">
        <w:rPr>
          <w:b/>
        </w:rPr>
        <w:t>.р</w:t>
      </w:r>
      <w:proofErr w:type="gramEnd"/>
      <w:r w:rsidRPr="00224510">
        <w:rPr>
          <w:b/>
        </w:rPr>
        <w:t>ф</w:t>
      </w:r>
      <w:proofErr w:type="spellEnd"/>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636337" w:rsidP="00224510">
      <w:pPr>
        <w:widowControl/>
        <w:shd w:val="clear" w:color="auto" w:fill="FFFFFF"/>
        <w:autoSpaceDE/>
        <w:autoSpaceDN/>
        <w:adjustRightInd/>
        <w:ind w:firstLine="709"/>
        <w:jc w:val="center"/>
        <w:rPr>
          <w:b/>
        </w:rPr>
      </w:pPr>
      <w:r>
        <w:rPr>
          <w:b/>
          <w:noProof/>
        </w:rPr>
        <w:drawing>
          <wp:inline distT="0" distB="0" distL="0" distR="0">
            <wp:extent cx="4267505" cy="1419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8119" cy="1419429"/>
                    </a:xfrm>
                    <a:prstGeom prst="rect">
                      <a:avLst/>
                    </a:prstGeom>
                  </pic:spPr>
                </pic:pic>
              </a:graphicData>
            </a:graphic>
          </wp:inline>
        </w:drawing>
      </w: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Default="00224510" w:rsidP="00224510">
      <w:pPr>
        <w:widowControl/>
        <w:shd w:val="clear" w:color="auto" w:fill="FFFFFF"/>
        <w:autoSpaceDE/>
        <w:autoSpaceDN/>
        <w:adjustRightInd/>
        <w:ind w:firstLine="709"/>
        <w:jc w:val="center"/>
        <w:rPr>
          <w:b/>
        </w:rPr>
      </w:pPr>
    </w:p>
    <w:p w:rsidR="00224510" w:rsidRPr="00224510" w:rsidRDefault="00224510" w:rsidP="00224510">
      <w:pPr>
        <w:ind w:firstLine="708"/>
        <w:jc w:val="center"/>
        <w:rPr>
          <w:rFonts w:eastAsia="Calibri"/>
          <w:b/>
          <w:sz w:val="20"/>
          <w:szCs w:val="20"/>
        </w:rPr>
      </w:pPr>
      <w:bookmarkStart w:id="0" w:name="_GoBack"/>
      <w:bookmarkEnd w:id="0"/>
      <w:r w:rsidRPr="00224510">
        <w:rPr>
          <w:rFonts w:eastAsia="Calibri"/>
          <w:b/>
          <w:sz w:val="20"/>
          <w:szCs w:val="20"/>
        </w:rPr>
        <w:lastRenderedPageBreak/>
        <w:t>О лечении наркологических заболеваний</w:t>
      </w:r>
    </w:p>
    <w:p w:rsidR="00224510" w:rsidRPr="00224510" w:rsidRDefault="00224510" w:rsidP="00224510">
      <w:pPr>
        <w:ind w:firstLine="708"/>
        <w:jc w:val="center"/>
        <w:rPr>
          <w:rFonts w:eastAsia="Times New Roman"/>
          <w:color w:val="000000"/>
          <w:sz w:val="20"/>
          <w:szCs w:val="20"/>
          <w:shd w:val="clear" w:color="auto" w:fill="FFFFFF"/>
        </w:rPr>
      </w:pPr>
    </w:p>
    <w:p w:rsidR="00224510" w:rsidRPr="00224510" w:rsidRDefault="00224510" w:rsidP="00224510">
      <w:pPr>
        <w:ind w:firstLine="708"/>
        <w:jc w:val="both"/>
        <w:rPr>
          <w:rFonts w:eastAsia="Times New Roman"/>
          <w:color w:val="000000"/>
          <w:sz w:val="20"/>
          <w:szCs w:val="20"/>
          <w:shd w:val="clear" w:color="auto" w:fill="FFFFFF"/>
        </w:rPr>
      </w:pPr>
      <w:r w:rsidRPr="00224510">
        <w:rPr>
          <w:rFonts w:eastAsia="Times New Roman"/>
          <w:color w:val="000000"/>
          <w:sz w:val="20"/>
          <w:szCs w:val="20"/>
        </w:rPr>
        <w:t>Наркомания – страшная зависимость человека, которая уносит жизни сотен людей. Передозировка наркотических средств очень быстро забирает человеческие жизни. Лечение наркомании является важным вопросом в жизни наркозависимых людей.</w:t>
      </w:r>
    </w:p>
    <w:p w:rsidR="00224510" w:rsidRPr="00224510" w:rsidRDefault="00224510" w:rsidP="00224510">
      <w:pPr>
        <w:ind w:firstLine="708"/>
        <w:jc w:val="both"/>
        <w:rPr>
          <w:rFonts w:eastAsia="Times New Roman"/>
          <w:color w:val="000000"/>
          <w:sz w:val="20"/>
          <w:szCs w:val="20"/>
          <w:shd w:val="clear" w:color="auto" w:fill="FFFFFF"/>
        </w:rPr>
      </w:pPr>
      <w:r w:rsidRPr="00224510">
        <w:rPr>
          <w:rFonts w:eastAsia="Times New Roman"/>
          <w:color w:val="000000"/>
          <w:sz w:val="20"/>
          <w:szCs w:val="20"/>
        </w:rPr>
        <w:t>Избавиться от наркомании самостоятельно нелегко, и лишь немногим людям удается перестать принимать наркотики и возвратиться к нормальной жизни. Не откладывайте собственное спасение или спасение близкого человека, ведь каждый новый день наркозависимого человека может нести смертельную опасность.</w:t>
      </w:r>
    </w:p>
    <w:p w:rsidR="00224510" w:rsidRPr="00224510" w:rsidRDefault="00224510" w:rsidP="00224510">
      <w:pPr>
        <w:ind w:firstLine="708"/>
        <w:jc w:val="both"/>
        <w:rPr>
          <w:rFonts w:eastAsia="Times New Roman"/>
          <w:color w:val="000000"/>
          <w:sz w:val="20"/>
          <w:szCs w:val="20"/>
        </w:rPr>
      </w:pPr>
    </w:p>
    <w:p w:rsidR="00224510" w:rsidRPr="00224510" w:rsidRDefault="00224510" w:rsidP="00224510">
      <w:pPr>
        <w:ind w:firstLine="708"/>
        <w:jc w:val="both"/>
        <w:rPr>
          <w:rFonts w:eastAsia="Times New Roman"/>
          <w:color w:val="000000"/>
          <w:sz w:val="20"/>
          <w:szCs w:val="20"/>
        </w:rPr>
      </w:pPr>
      <w:r w:rsidRPr="00224510">
        <w:rPr>
          <w:rFonts w:eastAsia="Times New Roman"/>
          <w:color w:val="000000"/>
          <w:sz w:val="20"/>
          <w:szCs w:val="20"/>
        </w:rPr>
        <w:t xml:space="preserve">Способы лечения наркозависимости: </w:t>
      </w:r>
    </w:p>
    <w:p w:rsidR="00224510" w:rsidRPr="00224510" w:rsidRDefault="00224510" w:rsidP="00224510">
      <w:pPr>
        <w:pStyle w:val="a3"/>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224510">
        <w:rPr>
          <w:rFonts w:ascii="Times New Roman" w:eastAsia="Times New Roman" w:hAnsi="Times New Roman" w:cs="Times New Roman"/>
          <w:color w:val="000000"/>
          <w:sz w:val="20"/>
          <w:szCs w:val="20"/>
          <w:lang w:eastAsia="ru-RU"/>
        </w:rPr>
        <w:t>Снятие абстинентного синдрома с помощью медикаментов, которое проводится в стационаре, направлено на устранение болезненных и неприятных симптомов физического и психического характера, возникающих после отказа от наркотических средств.</w:t>
      </w:r>
    </w:p>
    <w:p w:rsidR="00224510" w:rsidRPr="00224510" w:rsidRDefault="00224510" w:rsidP="00224510">
      <w:pPr>
        <w:pStyle w:val="a3"/>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224510">
        <w:rPr>
          <w:rFonts w:ascii="Times New Roman" w:eastAsia="Times New Roman" w:hAnsi="Times New Roman" w:cs="Times New Roman"/>
          <w:color w:val="000000"/>
          <w:sz w:val="20"/>
          <w:szCs w:val="20"/>
          <w:lang w:eastAsia="ru-RU"/>
        </w:rPr>
        <w:t>Стационарное или амбулаторное лечение психической зависимости, цель которых снизить тягу к наркотическим веществам на психическом уровне.</w:t>
      </w:r>
    </w:p>
    <w:p w:rsidR="00224510" w:rsidRPr="00224510" w:rsidRDefault="00224510" w:rsidP="00224510">
      <w:pPr>
        <w:pStyle w:val="a3"/>
        <w:numPr>
          <w:ilvl w:val="0"/>
          <w:numId w:val="16"/>
        </w:numPr>
        <w:spacing w:after="0" w:line="240" w:lineRule="auto"/>
        <w:jc w:val="both"/>
        <w:rPr>
          <w:rFonts w:ascii="Times New Roman" w:eastAsia="Times New Roman" w:hAnsi="Times New Roman" w:cs="Times New Roman"/>
          <w:color w:val="000000"/>
          <w:sz w:val="20"/>
          <w:szCs w:val="20"/>
          <w:lang w:eastAsia="ru-RU"/>
        </w:rPr>
      </w:pPr>
      <w:proofErr w:type="spellStart"/>
      <w:r w:rsidRPr="00224510">
        <w:rPr>
          <w:rFonts w:ascii="Times New Roman" w:eastAsia="Times New Roman" w:hAnsi="Times New Roman" w:cs="Times New Roman"/>
          <w:color w:val="000000"/>
          <w:sz w:val="20"/>
          <w:szCs w:val="20"/>
          <w:lang w:eastAsia="ru-RU"/>
        </w:rPr>
        <w:t>Ресоциализация</w:t>
      </w:r>
      <w:proofErr w:type="spellEnd"/>
      <w:r w:rsidRPr="00224510">
        <w:rPr>
          <w:rFonts w:ascii="Times New Roman" w:eastAsia="Times New Roman" w:hAnsi="Times New Roman" w:cs="Times New Roman"/>
          <w:color w:val="000000"/>
          <w:sz w:val="20"/>
          <w:szCs w:val="20"/>
          <w:lang w:eastAsia="ru-RU"/>
        </w:rPr>
        <w:t xml:space="preserve"> с целью возврата к полноценной жизни в обществе. </w:t>
      </w:r>
    </w:p>
    <w:p w:rsidR="00224510" w:rsidRPr="00224510" w:rsidRDefault="00224510" w:rsidP="00224510">
      <w:pPr>
        <w:pStyle w:val="a3"/>
        <w:spacing w:after="0" w:line="240" w:lineRule="auto"/>
        <w:jc w:val="both"/>
        <w:rPr>
          <w:rFonts w:ascii="Times New Roman" w:eastAsia="Times New Roman" w:hAnsi="Times New Roman" w:cs="Times New Roman"/>
          <w:color w:val="000000"/>
          <w:sz w:val="20"/>
          <w:szCs w:val="20"/>
          <w:lang w:eastAsia="ru-RU"/>
        </w:rPr>
      </w:pPr>
    </w:p>
    <w:p w:rsidR="00224510" w:rsidRPr="00224510" w:rsidRDefault="00224510" w:rsidP="00224510">
      <w:pPr>
        <w:ind w:firstLine="360"/>
        <w:jc w:val="both"/>
        <w:rPr>
          <w:rFonts w:eastAsia="Times New Roman"/>
          <w:color w:val="000000"/>
          <w:sz w:val="20"/>
          <w:szCs w:val="20"/>
        </w:rPr>
      </w:pPr>
      <w:r w:rsidRPr="00224510">
        <w:rPr>
          <w:rFonts w:eastAsia="Times New Roman"/>
          <w:color w:val="000000"/>
          <w:sz w:val="20"/>
          <w:szCs w:val="20"/>
        </w:rPr>
        <w:t>Эффективное лечение наркомании невозможно без психологической помощи и адаптации наркозависимого человека в обществе. Эффективное лечение можно получить в реабилитационных центрах, где работают специалисты, используются такие способы, как лечение наркомании гипнозом, кодирование, применение психотропных препаратов и нейролептиков.</w:t>
      </w:r>
    </w:p>
    <w:p w:rsidR="00224510" w:rsidRPr="00224510" w:rsidRDefault="00224510" w:rsidP="00224510">
      <w:pPr>
        <w:ind w:firstLine="360"/>
        <w:jc w:val="both"/>
        <w:rPr>
          <w:rFonts w:eastAsia="Times New Roman"/>
          <w:color w:val="000000"/>
          <w:sz w:val="20"/>
          <w:szCs w:val="20"/>
        </w:rPr>
      </w:pPr>
      <w:r w:rsidRPr="00224510">
        <w:rPr>
          <w:rFonts w:eastAsia="Times New Roman"/>
          <w:color w:val="000000"/>
          <w:sz w:val="20"/>
          <w:szCs w:val="20"/>
        </w:rPr>
        <w:t xml:space="preserve">Вопрос о принудительном лечении людей, зависимых от наркотиков, сейчас поднимается на государственном уровне. Опыт специалистов наркологов показывает, что успех от лечения пропорционален желанию самого наркозависимого избавиться от наркотической зависимости. Успешное лечение невозможно без понимания и желания избавиться от зависимости. </w:t>
      </w:r>
    </w:p>
    <w:p w:rsidR="00224510" w:rsidRPr="00224510" w:rsidRDefault="00224510" w:rsidP="00224510">
      <w:pPr>
        <w:ind w:firstLine="360"/>
        <w:jc w:val="both"/>
        <w:rPr>
          <w:rFonts w:eastAsia="Times New Roman"/>
          <w:color w:val="000000"/>
          <w:sz w:val="20"/>
          <w:szCs w:val="20"/>
        </w:rPr>
      </w:pPr>
    </w:p>
    <w:p w:rsidR="00224510" w:rsidRPr="00224510" w:rsidRDefault="00224510" w:rsidP="00224510">
      <w:pPr>
        <w:jc w:val="center"/>
        <w:rPr>
          <w:b/>
          <w:sz w:val="20"/>
          <w:szCs w:val="20"/>
        </w:rPr>
      </w:pPr>
      <w:r w:rsidRPr="00224510">
        <w:rPr>
          <w:b/>
          <w:sz w:val="20"/>
          <w:szCs w:val="20"/>
        </w:rPr>
        <w:t>Информация для лиц, нуждающихся в лечении от наркозависимости и медицинской реабилитации в Пушкинском районе</w:t>
      </w:r>
    </w:p>
    <w:p w:rsidR="00224510" w:rsidRPr="00224510" w:rsidRDefault="00224510" w:rsidP="00224510">
      <w:pPr>
        <w:shd w:val="clear" w:color="auto" w:fill="FFFFFF"/>
        <w:jc w:val="center"/>
        <w:textAlignment w:val="baseline"/>
        <w:outlineLvl w:val="0"/>
        <w:rPr>
          <w:rFonts w:eastAsia="Times New Roman"/>
          <w:bCs/>
          <w:kern w:val="36"/>
          <w:sz w:val="20"/>
          <w:szCs w:val="20"/>
        </w:rPr>
      </w:pPr>
      <w:hyperlink r:id="rId10" w:tooltip="Постоянная ссылка: Диспансерно-поликлиническое отделение Пушкинского района" w:history="1">
        <w:proofErr w:type="spellStart"/>
        <w:r w:rsidRPr="00224510">
          <w:rPr>
            <w:rFonts w:eastAsia="Times New Roman"/>
            <w:bCs/>
            <w:kern w:val="36"/>
            <w:sz w:val="20"/>
            <w:szCs w:val="20"/>
          </w:rPr>
          <w:t>Диспансерно</w:t>
        </w:r>
        <w:proofErr w:type="spellEnd"/>
        <w:r w:rsidRPr="00224510">
          <w:rPr>
            <w:rFonts w:eastAsia="Times New Roman"/>
            <w:bCs/>
            <w:kern w:val="36"/>
            <w:sz w:val="20"/>
            <w:szCs w:val="20"/>
          </w:rPr>
          <w:t>-поликлиническое отделение Пушкинского района</w:t>
        </w:r>
      </w:hyperlink>
    </w:p>
    <w:p w:rsidR="00224510" w:rsidRPr="00224510" w:rsidRDefault="00224510" w:rsidP="00224510">
      <w:pPr>
        <w:jc w:val="center"/>
        <w:rPr>
          <w:sz w:val="20"/>
          <w:szCs w:val="20"/>
        </w:rPr>
      </w:pPr>
      <w:r w:rsidRPr="00224510">
        <w:rPr>
          <w:sz w:val="20"/>
          <w:szCs w:val="20"/>
        </w:rPr>
        <w:t>Наркологический кабинет Пушкинского района</w:t>
      </w:r>
    </w:p>
    <w:p w:rsidR="00224510" w:rsidRPr="00224510" w:rsidRDefault="00224510" w:rsidP="00224510">
      <w:pPr>
        <w:pStyle w:val="ad"/>
        <w:shd w:val="clear" w:color="auto" w:fill="FFFFFF"/>
        <w:spacing w:before="204" w:beforeAutospacing="0" w:after="204" w:afterAutospacing="0"/>
        <w:jc w:val="both"/>
        <w:textAlignment w:val="baseline"/>
        <w:rPr>
          <w:sz w:val="20"/>
          <w:szCs w:val="20"/>
        </w:rPr>
      </w:pPr>
      <w:r w:rsidRPr="00224510">
        <w:rPr>
          <w:sz w:val="20"/>
          <w:szCs w:val="20"/>
        </w:rPr>
        <w:t>Виды медицинской помощи: специализированная наркологическая помощь. Профили медицинской помощи: психиатрия-наркология, психотерапия.</w:t>
      </w:r>
    </w:p>
    <w:p w:rsidR="00224510" w:rsidRPr="00224510" w:rsidRDefault="00224510" w:rsidP="00224510">
      <w:pPr>
        <w:pStyle w:val="ad"/>
        <w:shd w:val="clear" w:color="auto" w:fill="FFFFFF"/>
        <w:spacing w:before="0" w:beforeAutospacing="0" w:after="0" w:afterAutospacing="0"/>
        <w:textAlignment w:val="baseline"/>
        <w:rPr>
          <w:color w:val="000000"/>
          <w:sz w:val="20"/>
          <w:szCs w:val="20"/>
          <w:shd w:val="clear" w:color="auto" w:fill="FFFFFF"/>
        </w:rPr>
      </w:pPr>
      <w:r w:rsidRPr="00224510">
        <w:rPr>
          <w:rStyle w:val="ae"/>
          <w:sz w:val="20"/>
          <w:szCs w:val="20"/>
          <w:bdr w:val="none" w:sz="0" w:space="0" w:color="auto" w:frame="1"/>
        </w:rPr>
        <w:t>Регистратура:</w:t>
      </w:r>
      <w:r w:rsidRPr="00224510">
        <w:rPr>
          <w:sz w:val="20"/>
          <w:szCs w:val="20"/>
        </w:rPr>
        <w:t> +7 (812) 466-53-83</w:t>
      </w:r>
      <w:r w:rsidRPr="00224510">
        <w:rPr>
          <w:sz w:val="20"/>
          <w:szCs w:val="20"/>
        </w:rPr>
        <w:br/>
      </w:r>
      <w:r w:rsidRPr="00224510">
        <w:rPr>
          <w:rStyle w:val="ae"/>
          <w:sz w:val="20"/>
          <w:szCs w:val="20"/>
          <w:bdr w:val="none" w:sz="0" w:space="0" w:color="auto" w:frame="1"/>
        </w:rPr>
        <w:t>Факс:</w:t>
      </w:r>
      <w:r w:rsidRPr="00224510">
        <w:rPr>
          <w:sz w:val="20"/>
          <w:szCs w:val="20"/>
        </w:rPr>
        <w:t> +7(812) 466-53-83</w:t>
      </w:r>
      <w:r w:rsidRPr="00224510">
        <w:rPr>
          <w:sz w:val="20"/>
          <w:szCs w:val="20"/>
        </w:rPr>
        <w:br/>
      </w:r>
      <w:r w:rsidRPr="00224510">
        <w:rPr>
          <w:rStyle w:val="ae"/>
          <w:sz w:val="20"/>
          <w:szCs w:val="20"/>
          <w:bdr w:val="none" w:sz="0" w:space="0" w:color="auto" w:frame="1"/>
        </w:rPr>
        <w:t>E-</w:t>
      </w:r>
      <w:proofErr w:type="spellStart"/>
      <w:r w:rsidRPr="00224510">
        <w:rPr>
          <w:rStyle w:val="ae"/>
          <w:sz w:val="20"/>
          <w:szCs w:val="20"/>
          <w:bdr w:val="none" w:sz="0" w:space="0" w:color="auto" w:frame="1"/>
        </w:rPr>
        <w:t>mail</w:t>
      </w:r>
      <w:proofErr w:type="spellEnd"/>
      <w:r w:rsidRPr="00224510">
        <w:rPr>
          <w:rStyle w:val="ae"/>
          <w:sz w:val="20"/>
          <w:szCs w:val="20"/>
          <w:bdr w:val="none" w:sz="0" w:space="0" w:color="auto" w:frame="1"/>
        </w:rPr>
        <w:t>: </w:t>
      </w:r>
      <w:hyperlink r:id="rId11" w:history="1">
        <w:r w:rsidRPr="00224510">
          <w:rPr>
            <w:rStyle w:val="af"/>
            <w:sz w:val="20"/>
            <w:szCs w:val="20"/>
            <w:bdr w:val="none" w:sz="0" w:space="0" w:color="auto" w:frame="1"/>
            <w:shd w:val="clear" w:color="auto" w:fill="FFFFFF"/>
          </w:rPr>
          <w:t>gornark.d1@zdrav.spb.ru</w:t>
        </w:r>
      </w:hyperlink>
    </w:p>
    <w:p w:rsidR="00224510" w:rsidRPr="00224510" w:rsidRDefault="00224510" w:rsidP="00224510">
      <w:pPr>
        <w:pStyle w:val="ad"/>
        <w:shd w:val="clear" w:color="auto" w:fill="FFFFFF"/>
        <w:spacing w:before="0" w:beforeAutospacing="0" w:after="0" w:afterAutospacing="0"/>
        <w:textAlignment w:val="baseline"/>
        <w:rPr>
          <w:sz w:val="20"/>
          <w:szCs w:val="20"/>
        </w:rPr>
      </w:pPr>
      <w:r w:rsidRPr="00224510">
        <w:rPr>
          <w:rStyle w:val="ae"/>
          <w:sz w:val="20"/>
          <w:szCs w:val="20"/>
          <w:bdr w:val="none" w:sz="0" w:space="0" w:color="auto" w:frame="1"/>
        </w:rPr>
        <w:t>Адрес:</w:t>
      </w:r>
      <w:r w:rsidRPr="00224510">
        <w:rPr>
          <w:sz w:val="20"/>
          <w:szCs w:val="20"/>
        </w:rPr>
        <w:t> 196607, Санкт-Петербург, г. Пушкин</w:t>
      </w:r>
      <w:proofErr w:type="gramStart"/>
      <w:r w:rsidRPr="00224510">
        <w:rPr>
          <w:sz w:val="20"/>
          <w:szCs w:val="20"/>
        </w:rPr>
        <w:t xml:space="preserve">., </w:t>
      </w:r>
      <w:proofErr w:type="gramEnd"/>
      <w:r w:rsidRPr="00224510">
        <w:rPr>
          <w:sz w:val="20"/>
          <w:szCs w:val="20"/>
        </w:rPr>
        <w:t>Школьная улица, д 23</w:t>
      </w:r>
    </w:p>
    <w:p w:rsidR="00224510" w:rsidRPr="00224510" w:rsidRDefault="00224510" w:rsidP="00224510">
      <w:pPr>
        <w:widowControl/>
        <w:shd w:val="clear" w:color="auto" w:fill="FFFFFF"/>
        <w:autoSpaceDE/>
        <w:autoSpaceDN/>
        <w:adjustRightInd/>
        <w:jc w:val="center"/>
        <w:rPr>
          <w:rFonts w:eastAsia="Times New Roman"/>
          <w:b/>
          <w:bCs/>
          <w:sz w:val="20"/>
          <w:szCs w:val="20"/>
        </w:rPr>
      </w:pPr>
      <w:r w:rsidRPr="00224510">
        <w:rPr>
          <w:rFonts w:eastAsia="Times New Roman"/>
          <w:b/>
          <w:bCs/>
          <w:sz w:val="20"/>
          <w:szCs w:val="20"/>
        </w:rPr>
        <w:lastRenderedPageBreak/>
        <w:t>Порядок выезда несовершеннолетнего за пределы России</w:t>
      </w:r>
    </w:p>
    <w:p w:rsidR="00224510" w:rsidRPr="00224510" w:rsidRDefault="00224510" w:rsidP="00224510">
      <w:pPr>
        <w:widowControl/>
        <w:shd w:val="clear" w:color="auto" w:fill="FFFFFF"/>
        <w:autoSpaceDE/>
        <w:autoSpaceDN/>
        <w:adjustRightInd/>
        <w:jc w:val="both"/>
        <w:rPr>
          <w:rFonts w:eastAsia="Times New Roman"/>
          <w:sz w:val="20"/>
          <w:szCs w:val="20"/>
        </w:rPr>
      </w:pPr>
      <w:r w:rsidRPr="00224510">
        <w:rPr>
          <w:rFonts w:eastAsia="Times New Roman"/>
          <w:sz w:val="20"/>
          <w:szCs w:val="20"/>
        </w:rPr>
        <w:t> </w:t>
      </w:r>
    </w:p>
    <w:p w:rsidR="00224510" w:rsidRPr="00224510" w:rsidRDefault="00224510" w:rsidP="00224510">
      <w:pPr>
        <w:widowControl/>
        <w:shd w:val="clear" w:color="auto" w:fill="FFFFFF"/>
        <w:autoSpaceDE/>
        <w:autoSpaceDN/>
        <w:adjustRightInd/>
        <w:ind w:firstLine="709"/>
        <w:jc w:val="both"/>
        <w:rPr>
          <w:rFonts w:eastAsia="Times New Roman"/>
          <w:sz w:val="20"/>
          <w:szCs w:val="20"/>
        </w:rPr>
      </w:pPr>
      <w:r w:rsidRPr="00224510">
        <w:rPr>
          <w:rFonts w:eastAsia="Times New Roman"/>
          <w:sz w:val="20"/>
          <w:szCs w:val="20"/>
        </w:rPr>
        <w:t>В соответствии с положениями статьи 20 Федерального закона от 15.08.1996 № 114-ФЗ «О порядке выезда из Российской Федерации и въезда в Российскую Федерацию» лицо в возрасте до 18 лет может выехать из страны совместно с одним из его законных представителей, если другим родителем не подано заявление о несогласии на такой выезд.</w:t>
      </w:r>
    </w:p>
    <w:p w:rsidR="00224510" w:rsidRPr="00224510" w:rsidRDefault="00224510" w:rsidP="00224510">
      <w:pPr>
        <w:widowControl/>
        <w:shd w:val="clear" w:color="auto" w:fill="FFFFFF"/>
        <w:autoSpaceDE/>
        <w:autoSpaceDN/>
        <w:adjustRightInd/>
        <w:ind w:firstLine="709"/>
        <w:jc w:val="both"/>
        <w:rPr>
          <w:rFonts w:eastAsia="Times New Roman"/>
          <w:sz w:val="20"/>
          <w:szCs w:val="20"/>
        </w:rPr>
      </w:pPr>
      <w:r w:rsidRPr="00224510">
        <w:rPr>
          <w:rFonts w:eastAsia="Times New Roman"/>
          <w:sz w:val="20"/>
          <w:szCs w:val="20"/>
        </w:rPr>
        <w:t>В соответствии с положениями статьи 21 указанного закона, один из родителей несовершеннолетнего вправе заявить о несогласии на выезд ребенка из России. Порядок подачи, отзыва, приема и учета заявлений о несогласии на выезд из Российской Федерации несовершеннолетнего гражданина Российской Федерации утвержден Приказом МВД России от 31.08.2021 № 651.</w:t>
      </w:r>
    </w:p>
    <w:p w:rsidR="00224510" w:rsidRPr="00224510" w:rsidRDefault="00224510" w:rsidP="00224510">
      <w:pPr>
        <w:widowControl/>
        <w:shd w:val="clear" w:color="auto" w:fill="FFFFFF"/>
        <w:autoSpaceDE/>
        <w:autoSpaceDN/>
        <w:adjustRightInd/>
        <w:ind w:firstLine="709"/>
        <w:jc w:val="both"/>
        <w:rPr>
          <w:rFonts w:eastAsia="Times New Roman"/>
          <w:sz w:val="20"/>
          <w:szCs w:val="20"/>
        </w:rPr>
      </w:pPr>
      <w:r w:rsidRPr="00224510">
        <w:rPr>
          <w:rFonts w:eastAsia="Times New Roman"/>
          <w:sz w:val="20"/>
          <w:szCs w:val="20"/>
        </w:rPr>
        <w:t>Все споры по данному случаю разрешаются в судебном порядке.</w:t>
      </w:r>
    </w:p>
    <w:p w:rsidR="00224510" w:rsidRPr="00224510" w:rsidRDefault="00224510" w:rsidP="00224510">
      <w:pPr>
        <w:widowControl/>
        <w:shd w:val="clear" w:color="auto" w:fill="FFFFFF"/>
        <w:autoSpaceDE/>
        <w:autoSpaceDN/>
        <w:adjustRightInd/>
        <w:ind w:firstLine="709"/>
        <w:jc w:val="both"/>
        <w:rPr>
          <w:rFonts w:eastAsia="Times New Roman"/>
          <w:sz w:val="20"/>
          <w:szCs w:val="20"/>
        </w:rPr>
      </w:pPr>
      <w:r w:rsidRPr="00224510">
        <w:rPr>
          <w:rFonts w:eastAsia="Times New Roman"/>
          <w:sz w:val="20"/>
          <w:szCs w:val="20"/>
        </w:rPr>
        <w:t>Необходимо отметить, что ответственность за жизнь и здоровье несовершеннолетних, выезжающих из России, защита их прав и законных интересов за пределами территории страны возлагаются на законных представителей несовершеннолетних.</w:t>
      </w:r>
    </w:p>
    <w:p w:rsidR="00224510" w:rsidRPr="00224510" w:rsidRDefault="00224510" w:rsidP="00224510">
      <w:pPr>
        <w:widowControl/>
        <w:shd w:val="clear" w:color="auto" w:fill="FFFFFF"/>
        <w:autoSpaceDE/>
        <w:autoSpaceDN/>
        <w:adjustRightInd/>
        <w:ind w:firstLine="709"/>
        <w:jc w:val="both"/>
        <w:rPr>
          <w:rFonts w:eastAsia="Times New Roman"/>
          <w:sz w:val="20"/>
          <w:szCs w:val="20"/>
        </w:rPr>
      </w:pPr>
      <w:r w:rsidRPr="00224510">
        <w:rPr>
          <w:rFonts w:eastAsia="Times New Roman"/>
          <w:sz w:val="20"/>
          <w:szCs w:val="20"/>
        </w:rPr>
        <w:t> </w:t>
      </w:r>
    </w:p>
    <w:p w:rsidR="00224510" w:rsidRPr="00224510" w:rsidRDefault="00224510" w:rsidP="00224510">
      <w:pPr>
        <w:widowControl/>
        <w:shd w:val="clear" w:color="auto" w:fill="FFFFFF"/>
        <w:autoSpaceDE/>
        <w:autoSpaceDN/>
        <w:adjustRightInd/>
        <w:ind w:firstLine="709"/>
        <w:jc w:val="both"/>
        <w:rPr>
          <w:rFonts w:eastAsia="Calibri"/>
          <w:sz w:val="20"/>
          <w:szCs w:val="20"/>
        </w:rPr>
      </w:pPr>
    </w:p>
    <w:p w:rsidR="00224510" w:rsidRPr="00224510" w:rsidRDefault="00224510" w:rsidP="00224510">
      <w:pPr>
        <w:shd w:val="clear" w:color="auto" w:fill="FFFFFF"/>
        <w:tabs>
          <w:tab w:val="left" w:pos="9214"/>
        </w:tabs>
        <w:ind w:firstLine="709"/>
        <w:jc w:val="both"/>
        <w:rPr>
          <w:rFonts w:eastAsia="Times New Roman"/>
          <w:sz w:val="20"/>
          <w:szCs w:val="20"/>
        </w:rPr>
      </w:pPr>
      <w:r w:rsidRPr="00224510">
        <w:rPr>
          <w:rFonts w:eastAsia="Times New Roman"/>
          <w:sz w:val="20"/>
          <w:szCs w:val="20"/>
        </w:rPr>
        <w:t>Прокуратура Пушкинского района</w:t>
      </w:r>
    </w:p>
    <w:p w:rsidR="00224510" w:rsidRPr="00224510" w:rsidRDefault="00224510" w:rsidP="00224510">
      <w:pPr>
        <w:widowControl/>
        <w:shd w:val="clear" w:color="auto" w:fill="FFFFFF"/>
        <w:autoSpaceDE/>
        <w:autoSpaceDN/>
        <w:adjustRightInd/>
        <w:ind w:firstLine="709"/>
        <w:jc w:val="center"/>
        <w:rPr>
          <w:b/>
          <w:sz w:val="20"/>
          <w:szCs w:val="20"/>
        </w:rPr>
      </w:pPr>
    </w:p>
    <w:p w:rsidR="00224510" w:rsidRPr="00224510" w:rsidRDefault="00224510" w:rsidP="00224510">
      <w:pPr>
        <w:widowControl/>
        <w:shd w:val="clear" w:color="auto" w:fill="FFFFFF"/>
        <w:autoSpaceDE/>
        <w:autoSpaceDN/>
        <w:adjustRightInd/>
        <w:ind w:firstLine="709"/>
        <w:jc w:val="center"/>
        <w:rPr>
          <w:b/>
          <w:sz w:val="20"/>
          <w:szCs w:val="20"/>
        </w:rPr>
      </w:pPr>
    </w:p>
    <w:sectPr w:rsidR="00224510" w:rsidRPr="00224510" w:rsidSect="00224510">
      <w:footerReference w:type="default" r:id="rId12"/>
      <w:pgSz w:w="8419" w:h="11906" w:orient="landscape"/>
      <w:pgMar w:top="993" w:right="764" w:bottom="28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BA" w:rsidRDefault="001155BA" w:rsidP="00DA0CD7">
      <w:r>
        <w:separator/>
      </w:r>
    </w:p>
  </w:endnote>
  <w:endnote w:type="continuationSeparator" w:id="0">
    <w:p w:rsidR="001155BA" w:rsidRDefault="001155BA"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39656"/>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636337">
          <w:rPr>
            <w:noProof/>
          </w:rPr>
          <w:t>3</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BA" w:rsidRDefault="001155BA" w:rsidP="00DA0CD7">
      <w:r>
        <w:separator/>
      </w:r>
    </w:p>
  </w:footnote>
  <w:footnote w:type="continuationSeparator" w:id="0">
    <w:p w:rsidR="001155BA" w:rsidRDefault="001155BA" w:rsidP="00DA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AA4D1C"/>
    <w:multiLevelType w:val="hybridMultilevel"/>
    <w:tmpl w:val="BCE0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521902"/>
    <w:multiLevelType w:val="hybridMultilevel"/>
    <w:tmpl w:val="D70C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8">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1">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3">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4">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5">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4"/>
    <w:lvlOverride w:ilvl="0">
      <w:startOverride w:val="2"/>
    </w:lvlOverride>
  </w:num>
  <w:num w:numId="7">
    <w:abstractNumId w:val="7"/>
    <w:lvlOverride w:ilvl="0">
      <w:startOverride w:val="2"/>
    </w:lvlOverride>
  </w:num>
  <w:num w:numId="8">
    <w:abstractNumId w:val="13"/>
    <w:lvlOverride w:ilvl="0">
      <w:startOverride w:val="3"/>
    </w:lvlOverride>
  </w:num>
  <w:num w:numId="9">
    <w:abstractNumId w:val="11"/>
  </w:num>
  <w:num w:numId="10">
    <w:abstractNumId w:val="4"/>
  </w:num>
  <w:num w:numId="11">
    <w:abstractNumId w:val="3"/>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361A0"/>
    <w:rsid w:val="00076804"/>
    <w:rsid w:val="00104153"/>
    <w:rsid w:val="00107960"/>
    <w:rsid w:val="001155BA"/>
    <w:rsid w:val="001610D8"/>
    <w:rsid w:val="00224510"/>
    <w:rsid w:val="00280328"/>
    <w:rsid w:val="00457AAC"/>
    <w:rsid w:val="004C4D66"/>
    <w:rsid w:val="00541878"/>
    <w:rsid w:val="006042DC"/>
    <w:rsid w:val="00636337"/>
    <w:rsid w:val="0068531F"/>
    <w:rsid w:val="006B2D47"/>
    <w:rsid w:val="00725667"/>
    <w:rsid w:val="00763FA8"/>
    <w:rsid w:val="00787AF8"/>
    <w:rsid w:val="007E217E"/>
    <w:rsid w:val="00811D81"/>
    <w:rsid w:val="008236BC"/>
    <w:rsid w:val="008471BC"/>
    <w:rsid w:val="008E65C2"/>
    <w:rsid w:val="0098081E"/>
    <w:rsid w:val="009973A7"/>
    <w:rsid w:val="009C31C9"/>
    <w:rsid w:val="00AC3016"/>
    <w:rsid w:val="00AF10D7"/>
    <w:rsid w:val="00B657AC"/>
    <w:rsid w:val="00CC36E3"/>
    <w:rsid w:val="00CE21AA"/>
    <w:rsid w:val="00D370EA"/>
    <w:rsid w:val="00D70264"/>
    <w:rsid w:val="00DA0CD7"/>
    <w:rsid w:val="00DC2422"/>
    <w:rsid w:val="00DD5C5A"/>
    <w:rsid w:val="00DE2981"/>
    <w:rsid w:val="00E44368"/>
    <w:rsid w:val="00E74516"/>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07960"/>
    <w:pPr>
      <w:widowControl/>
      <w:autoSpaceDE/>
      <w:autoSpaceDN/>
      <w:adjustRightInd/>
    </w:pPr>
    <w:rPr>
      <w:rFonts w:eastAsia="Times New Roman"/>
      <w:sz w:val="28"/>
      <w:szCs w:val="20"/>
    </w:rPr>
  </w:style>
  <w:style w:type="character" w:customStyle="1" w:styleId="20">
    <w:name w:val="Основной текст 2 Знак"/>
    <w:basedOn w:val="a0"/>
    <w:link w:val="2"/>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paragraph" w:styleId="ad">
    <w:name w:val="Normal (Web)"/>
    <w:basedOn w:val="a"/>
    <w:uiPriority w:val="99"/>
    <w:semiHidden/>
    <w:unhideWhenUsed/>
    <w:rsid w:val="00224510"/>
    <w:pPr>
      <w:widowControl/>
      <w:autoSpaceDE/>
      <w:autoSpaceDN/>
      <w:adjustRightInd/>
      <w:spacing w:before="100" w:beforeAutospacing="1" w:after="100" w:afterAutospacing="1"/>
    </w:pPr>
    <w:rPr>
      <w:rFonts w:eastAsia="Times New Roman"/>
    </w:rPr>
  </w:style>
  <w:style w:type="character" w:styleId="ae">
    <w:name w:val="Strong"/>
    <w:basedOn w:val="a0"/>
    <w:uiPriority w:val="22"/>
    <w:qFormat/>
    <w:rsid w:val="00224510"/>
    <w:rPr>
      <w:b/>
      <w:bCs/>
    </w:rPr>
  </w:style>
  <w:style w:type="character" w:styleId="af">
    <w:name w:val="Hyperlink"/>
    <w:basedOn w:val="a0"/>
    <w:uiPriority w:val="99"/>
    <w:semiHidden/>
    <w:unhideWhenUsed/>
    <w:rsid w:val="00224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07960"/>
    <w:pPr>
      <w:widowControl/>
      <w:autoSpaceDE/>
      <w:autoSpaceDN/>
      <w:adjustRightInd/>
    </w:pPr>
    <w:rPr>
      <w:rFonts w:eastAsia="Times New Roman"/>
      <w:sz w:val="28"/>
      <w:szCs w:val="20"/>
    </w:rPr>
  </w:style>
  <w:style w:type="character" w:customStyle="1" w:styleId="20">
    <w:name w:val="Основной текст 2 Знак"/>
    <w:basedOn w:val="a0"/>
    <w:link w:val="2"/>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paragraph" w:styleId="ad">
    <w:name w:val="Normal (Web)"/>
    <w:basedOn w:val="a"/>
    <w:uiPriority w:val="99"/>
    <w:semiHidden/>
    <w:unhideWhenUsed/>
    <w:rsid w:val="00224510"/>
    <w:pPr>
      <w:widowControl/>
      <w:autoSpaceDE/>
      <w:autoSpaceDN/>
      <w:adjustRightInd/>
      <w:spacing w:before="100" w:beforeAutospacing="1" w:after="100" w:afterAutospacing="1"/>
    </w:pPr>
    <w:rPr>
      <w:rFonts w:eastAsia="Times New Roman"/>
    </w:rPr>
  </w:style>
  <w:style w:type="character" w:styleId="ae">
    <w:name w:val="Strong"/>
    <w:basedOn w:val="a0"/>
    <w:uiPriority w:val="22"/>
    <w:qFormat/>
    <w:rsid w:val="00224510"/>
    <w:rPr>
      <w:b/>
      <w:bCs/>
    </w:rPr>
  </w:style>
  <w:style w:type="character" w:styleId="af">
    <w:name w:val="Hyperlink"/>
    <w:basedOn w:val="a0"/>
    <w:uiPriority w:val="99"/>
    <w:semiHidden/>
    <w:unhideWhenUsed/>
    <w:rsid w:val="0022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nark.d@zdrav.spb.ru" TargetMode="External"/><Relationship Id="rId5" Type="http://schemas.openxmlformats.org/officeDocument/2006/relationships/settings" Target="settings.xml"/><Relationship Id="rId10" Type="http://schemas.openxmlformats.org/officeDocument/2006/relationships/hyperlink" Target="http://nhosp.ru/dispanserno-poliklinicheskoe-otdelenie-pushkinskogo-rajo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10AB-22CA-4139-85F3-04D997CB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2023-05-22T13:28:00Z</cp:lastPrinted>
  <dcterms:created xsi:type="dcterms:W3CDTF">2022-07-25T11:13:00Z</dcterms:created>
  <dcterms:modified xsi:type="dcterms:W3CDTF">2023-05-22T13:31:00Z</dcterms:modified>
</cp:coreProperties>
</file>