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E" w:rsidRPr="00A7326E" w:rsidRDefault="001F3ED9" w:rsidP="009F4C16">
      <w:pPr>
        <w:keepNext/>
        <w:framePr w:dropCap="drop" w:lines="10" w:wrap="around" w:vAnchor="text" w:hAnchor="page" w:x="1126"/>
        <w:spacing w:after="0" w:line="5088" w:lineRule="exact"/>
        <w:textAlignment w:val="baseline"/>
        <w:rPr>
          <w:rFonts w:cstheme="minorHAnsi"/>
          <w:position w:val="-72"/>
        </w:rPr>
      </w:pPr>
      <w:r>
        <w:rPr>
          <w:rFonts w:cstheme="minorHAnsi"/>
          <w:position w:val="-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37pt">
            <v:imagedata r:id="rId5" o:title="МАТЬ"/>
          </v:shape>
        </w:pict>
      </w:r>
    </w:p>
    <w:p w:rsidR="009F4C16" w:rsidRDefault="009F4C16" w:rsidP="00DC32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25B">
        <w:rPr>
          <w:rFonts w:ascii="Times New Roman" w:hAnsi="Times New Roman" w:cs="Times New Roman"/>
          <w:b/>
          <w:sz w:val="20"/>
          <w:szCs w:val="20"/>
        </w:rPr>
        <w:t>П</w:t>
      </w:r>
      <w:r w:rsidR="00DB329C" w:rsidRPr="00DC325B">
        <w:rPr>
          <w:rFonts w:ascii="Times New Roman" w:hAnsi="Times New Roman" w:cs="Times New Roman"/>
          <w:b/>
          <w:sz w:val="20"/>
          <w:szCs w:val="20"/>
        </w:rPr>
        <w:t>рофессиональные семьи для детей.</w:t>
      </w:r>
    </w:p>
    <w:p w:rsidR="001F3ED9" w:rsidRPr="00DC325B" w:rsidRDefault="001F3ED9" w:rsidP="00DC32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B329C" w:rsidRPr="00DC325B" w:rsidRDefault="00DB329C" w:rsidP="00DC325B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Подчеркивается крайняя актуальность проблемы сиротства в России в силу роста числа детей-сирот и отсутствия эффективных моделей их воспитания. Рассматриваются основные формы решения проблемы сиротства: воспитательные учреждения сиротского типа, приемная семья, опекунская семья, детские дома семейного типа, замещающая профессиональная семья. Анализируются достоинства и недостатки указанных форм с привлечением данных отечественных и зарубежных исследований. Обосновывается вывод о депривации психического развития детей в учреждениях сиротского типа, что ведет к негативным последствиям в их социальной адаптации. Наиболее эффективной моделью в современных условиях является профессиональная семья, так как ее отличают высокие компенсаторные возможности последствий депривации, экономичность, доступность психологическому сопровождению и вовлечение широких слоев населения.</w:t>
      </w:r>
      <w:r w:rsidRPr="00DC325B">
        <w:rPr>
          <w:rFonts w:ascii="Times New Roman" w:hAnsi="Times New Roman" w:cs="Times New Roman"/>
          <w:sz w:val="20"/>
          <w:szCs w:val="20"/>
        </w:rPr>
        <w:t xml:space="preserve"> </w:t>
      </w:r>
      <w:r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С появлением профессиональных приемных родителей, которые работают по лицензии и имеют  специальную подготовку,  органы опеки смогут передавать ребенка в замещающую семью, минуя приют или детский дом. </w:t>
      </w:r>
    </w:p>
    <w:p w:rsidR="00DB329C" w:rsidRPr="00DC325B" w:rsidRDefault="00DB329C" w:rsidP="007938FD">
      <w:pPr>
        <w:spacing w:after="0"/>
        <w:jc w:val="both"/>
        <w:rPr>
          <w:rFonts w:ascii="Times New Roman" w:hAnsi="Times New Roman" w:cs="Times New Roman"/>
          <w:b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b/>
          <w:color w:val="424242"/>
          <w:sz w:val="20"/>
          <w:szCs w:val="20"/>
        </w:rPr>
        <w:t>Что такое профессиональная семья?</w:t>
      </w:r>
    </w:p>
    <w:p w:rsidR="00DB329C" w:rsidRPr="00DC325B" w:rsidRDefault="00DB329C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Профессиональная семья – это люди, которые  временно принимают у себя детей, нуждающихся в заб</w:t>
      </w:r>
      <w:r w:rsidR="00FE3658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оте. Все они прошли специальное обучение; они обладают знанием детской психологии, любят и умеют общаться с детьми, умеют ухаживать за особыми детьми, за младенцами, понимают, как найти подход к подросткам или детям, пережившим психологическую травму. </w:t>
      </w:r>
    </w:p>
    <w:p w:rsidR="00FE3658" w:rsidRPr="00DC325B" w:rsidRDefault="00FE3658" w:rsidP="007938FD">
      <w:pPr>
        <w:spacing w:after="0"/>
        <w:jc w:val="both"/>
        <w:rPr>
          <w:rFonts w:ascii="Times New Roman" w:hAnsi="Times New Roman" w:cs="Times New Roman"/>
          <w:b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b/>
          <w:color w:val="424242"/>
          <w:sz w:val="20"/>
          <w:szCs w:val="20"/>
        </w:rPr>
        <w:t>Когда детям нужна помощь профессиональной  семьи?</w:t>
      </w:r>
    </w:p>
    <w:p w:rsidR="00FE3658" w:rsidRPr="00DC325B" w:rsidRDefault="00FE365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Помощь профессиональной семьи требуется в кризисной ситуации:</w:t>
      </w:r>
    </w:p>
    <w:p w:rsidR="00FE3658" w:rsidRPr="00DC325B" w:rsidRDefault="00FE365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-Когда маме срочно нужна госпитализация,</w:t>
      </w:r>
    </w:p>
    <w:p w:rsidR="00FE3658" w:rsidRPr="00DC325B" w:rsidRDefault="003032F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</w:t>
      </w:r>
      <w:r w:rsidR="00FE3658" w:rsidRPr="00DC325B">
        <w:rPr>
          <w:rFonts w:ascii="Times New Roman" w:hAnsi="Times New Roman" w:cs="Times New Roman"/>
          <w:color w:val="424242"/>
          <w:sz w:val="20"/>
          <w:szCs w:val="20"/>
        </w:rPr>
        <w:t>Когда заболел кто-то из детей и не с кем оставить остальных детей,</w:t>
      </w:r>
    </w:p>
    <w:p w:rsidR="00FE3658" w:rsidRPr="00DC325B" w:rsidRDefault="00FE365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-Когда случилась беда и родителям</w:t>
      </w:r>
      <w:r w:rsidR="003032F8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 необходимо на время уехать,</w:t>
      </w:r>
    </w:p>
    <w:p w:rsidR="003032F8" w:rsidRPr="00DC325B" w:rsidRDefault="003032F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-В любой ситуации, когда родители не могут ухаживать за своим ребенком.</w:t>
      </w:r>
    </w:p>
    <w:p w:rsidR="003032F8" w:rsidRPr="00DC325B" w:rsidRDefault="003032F8" w:rsidP="007938FD">
      <w:pPr>
        <w:spacing w:after="0"/>
        <w:jc w:val="both"/>
        <w:rPr>
          <w:rFonts w:ascii="Times New Roman" w:hAnsi="Times New Roman" w:cs="Times New Roman"/>
          <w:b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b/>
          <w:color w:val="424242"/>
          <w:sz w:val="20"/>
          <w:szCs w:val="20"/>
        </w:rPr>
        <w:t>Подготовка и сопровождение профессиональных семей.</w:t>
      </w:r>
    </w:p>
    <w:p w:rsidR="003032F8" w:rsidRPr="00DC325B" w:rsidRDefault="003032F8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Включает в себя тренинги и семинары по взаимодействию с детьми разного возраста, специфике ухода за детьми с особыми потребностями, изучение особенностей поведения ребенка, пережившего смерть или утрату близких и т. п.</w:t>
      </w:r>
    </w:p>
    <w:p w:rsidR="00DC325B" w:rsidRPr="00DC325B" w:rsidRDefault="00132ABD" w:rsidP="007938FD">
      <w:pPr>
        <w:spacing w:after="0"/>
        <w:jc w:val="both"/>
        <w:rPr>
          <w:rFonts w:ascii="Times New Roman" w:hAnsi="Times New Roman" w:cs="Times New Roman"/>
          <w:b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b/>
          <w:color w:val="424242"/>
          <w:sz w:val="20"/>
          <w:szCs w:val="20"/>
        </w:rPr>
        <w:t>Что нужно ребенку?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b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 Любому ребенку нужна семья,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 Развитие ребенка очень сильно зависит от того, кто и как с ним общается.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 Для малыша важнее всего</w:t>
      </w:r>
      <w:r w:rsidR="00DC325B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  <w:r w:rsidRPr="00DC325B">
        <w:rPr>
          <w:rFonts w:ascii="Times New Roman" w:hAnsi="Times New Roman" w:cs="Times New Roman"/>
          <w:color w:val="424242"/>
          <w:sz w:val="20"/>
          <w:szCs w:val="20"/>
        </w:rPr>
        <w:t>-</w:t>
      </w:r>
      <w:r w:rsidR="00DC325B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  <w:r w:rsidRPr="00DC325B">
        <w:rPr>
          <w:rFonts w:ascii="Times New Roman" w:hAnsi="Times New Roman" w:cs="Times New Roman"/>
          <w:color w:val="424242"/>
          <w:sz w:val="20"/>
          <w:szCs w:val="20"/>
        </w:rPr>
        <w:t>видеть одни и те же лица, чувствовать, что о нем заботятся, что его понимают.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 Для ребенка постарше важно общение и внимание к его индивидуальным интересам и склонностям.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- Для детей любого возраста – огромный стресс оказаться в учреждении, где незнакомые люди сменяют друг друга.</w:t>
      </w:r>
    </w:p>
    <w:p w:rsidR="00132ABD" w:rsidRPr="00DC325B" w:rsidRDefault="00132ABD" w:rsidP="007938FD">
      <w:pPr>
        <w:spacing w:after="0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DC325B">
        <w:rPr>
          <w:rFonts w:ascii="Times New Roman" w:hAnsi="Times New Roman" w:cs="Times New Roman"/>
          <w:color w:val="424242"/>
          <w:sz w:val="20"/>
          <w:szCs w:val="20"/>
        </w:rPr>
        <w:t>Детей-сирот, воспитывающихся в профессиональных семьях, указывают на высокий темп развития детей в первые месяцы жизни в замещающей семье, улучшение речи, расширение кругозора на фоне формирования чувства уверенности и развития межличностных отношений. Анализируя результаты наблюдений за разв</w:t>
      </w:r>
      <w:r w:rsidR="00551B3D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итием приемных детей, можно сделать </w:t>
      </w:r>
      <w:r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 вывод, что уже к подростковому и юношескому возрасту оно не отличается от развития детей, растущих в родных семьях.</w:t>
      </w:r>
      <w:r w:rsidR="00551B3D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  <w:r w:rsidR="00DC325B" w:rsidRPr="00DC325B">
        <w:rPr>
          <w:rFonts w:ascii="Times New Roman" w:hAnsi="Times New Roman" w:cs="Times New Roman"/>
          <w:color w:val="424242"/>
          <w:sz w:val="20"/>
          <w:szCs w:val="20"/>
        </w:rPr>
        <w:t>Поэтому о</w:t>
      </w:r>
      <w:r w:rsidR="00551B3D" w:rsidRPr="00DC325B">
        <w:rPr>
          <w:rFonts w:ascii="Times New Roman" w:hAnsi="Times New Roman" w:cs="Times New Roman"/>
          <w:color w:val="424242"/>
          <w:sz w:val="20"/>
          <w:szCs w:val="20"/>
        </w:rPr>
        <w:t xml:space="preserve">дной из перспективных моделей на ближайшие десятилетия в нашей стране  может стать  профессиональная семья (приемная, патронатная). </w:t>
      </w:r>
    </w:p>
    <w:p w:rsidR="00DB329C" w:rsidRPr="00DC325B" w:rsidRDefault="00DB329C" w:rsidP="00DB32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326E" w:rsidRPr="00DC325B" w:rsidRDefault="00A7326E" w:rsidP="00A7326E">
      <w:pPr>
        <w:rPr>
          <w:sz w:val="20"/>
          <w:szCs w:val="20"/>
        </w:rPr>
      </w:pPr>
    </w:p>
    <w:sectPr w:rsidR="00A7326E" w:rsidRPr="00DC325B" w:rsidSect="00A732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E"/>
    <w:rsid w:val="00132ABD"/>
    <w:rsid w:val="001F3ED9"/>
    <w:rsid w:val="003032F8"/>
    <w:rsid w:val="00551B3D"/>
    <w:rsid w:val="007938FD"/>
    <w:rsid w:val="009F4C16"/>
    <w:rsid w:val="00A7326E"/>
    <w:rsid w:val="00B01306"/>
    <w:rsid w:val="00DB329C"/>
    <w:rsid w:val="00DC325B"/>
    <w:rsid w:val="00E42E95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6E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A7326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7326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29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26E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A7326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7326E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29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1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6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9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3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5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2017-09-20T13:40:00Z</dcterms:created>
  <dcterms:modified xsi:type="dcterms:W3CDTF">2017-09-21T07:36:00Z</dcterms:modified>
</cp:coreProperties>
</file>