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1" w:rsidRPr="00971F11" w:rsidRDefault="00C45341" w:rsidP="00C45341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МЕСТНАЯ АДМИНИСТРАЦИЯ </w:t>
      </w: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  <w:proofErr w:type="gramEnd"/>
    </w:p>
    <w:p w:rsidR="00C45341" w:rsidRPr="00971F11" w:rsidRDefault="00C45341" w:rsidP="00C45341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C45341" w:rsidRPr="00971F11" w:rsidRDefault="00C45341" w:rsidP="00C453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41" w:rsidRDefault="00C45341" w:rsidP="00C453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971F11" w:rsidRPr="00971F11" w:rsidRDefault="00971F11" w:rsidP="00C453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41" w:rsidRDefault="00C45341" w:rsidP="00C4534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30.09</w:t>
      </w:r>
      <w:r w:rsid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.2022г.           </w:t>
      </w: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15</w:t>
      </w:r>
    </w:p>
    <w:p w:rsidR="00971F11" w:rsidRPr="00971F11" w:rsidRDefault="00971F11" w:rsidP="00C4534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41" w:rsidRPr="00971F11" w:rsidRDefault="00C45341" w:rsidP="00C45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в Постановление </w:t>
      </w:r>
    </w:p>
    <w:p w:rsidR="00C45341" w:rsidRDefault="00C45341" w:rsidP="00C4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19.02 2019 года</w:t>
      </w: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№ 10»</w:t>
      </w:r>
    </w:p>
    <w:p w:rsidR="00971F11" w:rsidRPr="00971F11" w:rsidRDefault="00971F11" w:rsidP="00C4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41" w:rsidRPr="00971F11" w:rsidRDefault="00C45341" w:rsidP="00971F1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целью приведения нормативных-правовых актов местной </w:t>
      </w:r>
      <w:proofErr w:type="gramStart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посёлок Тярлево действующему законодательству, </w:t>
      </w:r>
    </w:p>
    <w:p w:rsidR="00C45341" w:rsidRPr="00971F11" w:rsidRDefault="00C45341" w:rsidP="00971F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ПОСТАНОВЛЯЮ: </w:t>
      </w:r>
    </w:p>
    <w:p w:rsidR="00C45341" w:rsidRPr="00971F11" w:rsidRDefault="00C45341" w:rsidP="00971F1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Внести изменения в приложение к Постановлению от 19.02.2019 № 10 «Об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</w:t>
      </w:r>
      <w:proofErr w:type="gramEnd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 причиняющего  вреда его здоровью и без ущерба для освоения образовательной программы» а именно: абзац  6  п. 2.6.1. изложить в следующей редакции: «справка из образовательной организации о режиме обучения несовершеннолетнего (для лиц, получающих общее образование) в образовательном учреждении</w:t>
      </w:r>
      <w:proofErr w:type="gramStart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;»</w:t>
      </w:r>
      <w:proofErr w:type="gramEnd"/>
    </w:p>
    <w:p w:rsidR="00C45341" w:rsidRPr="00971F11" w:rsidRDefault="00C45341" w:rsidP="00971F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45341" w:rsidRPr="00971F11" w:rsidRDefault="00C45341" w:rsidP="00971F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информационно-телекоммуникационной сети Интернет по адресу: http://www.mo-tyarlevo.ru. </w:t>
      </w:r>
    </w:p>
    <w:p w:rsidR="00C45341" w:rsidRPr="00971F11" w:rsidRDefault="00C45341" w:rsidP="00C453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971F11" w:rsidRPr="00971F11" w:rsidRDefault="00971F11" w:rsidP="00C453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5341" w:rsidRPr="00971F11" w:rsidRDefault="00C45341" w:rsidP="00C45341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местной администрации            </w:t>
      </w:r>
      <w:r w:rsidR="00971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А.О. Николаев </w:t>
      </w:r>
    </w:p>
    <w:p w:rsidR="00971F11" w:rsidRDefault="00971F11" w:rsidP="00C453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Необходимость использования в автомобилях детских удерживающих устройств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Уважаемые родители, </w:t>
      </w:r>
      <w:r w:rsidRPr="00971F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перевозя детей в автомобиле, вы должны быть еще более внимательными и осторожными.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Применение ремней безопасности, использование детских удерживающих устройств является необходимым условием при эксплуатации транспортных средств, поскольку это обязательное требование Правил дорожного движения Российской Федерации и обеспечение безопасности водителя и лиц, которых он перевозит!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proofErr w:type="spellStart"/>
      <w:r w:rsidRPr="00971F1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971F11">
        <w:rPr>
          <w:rFonts w:ascii="Times New Roman" w:hAnsi="Times New Roman" w:cs="Times New Roman"/>
          <w:color w:val="000000"/>
          <w:sz w:val="20"/>
          <w:szCs w:val="20"/>
        </w:rPr>
        <w:t>. 22.9 Правил дорожного движения Российской Федерации: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За нарушение правил перевозки детей, предусмотренных ПДД РФ, предусмотрен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штраф.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Уважаемые родители,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на раннем этапе становления личности ребенка,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>прививать ему навыки безопасного передвижения в автомобиле, вы обязаны заботиться о жизни и здоровье детей!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Важные правила: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71F11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Никогда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>не перевозите ребенка в автомобиле на коленях, поскольку велик риск того, что в критический момент вы можете не удержать или придавить ребенка.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Позаботьтесь о том, чтобы в машине не было незакрепленных предметов, </w:t>
      </w:r>
      <w:proofErr w:type="spellStart"/>
      <w:r w:rsidRPr="00971F11">
        <w:rPr>
          <w:rFonts w:ascii="Times New Roman" w:hAnsi="Times New Roman" w:cs="Times New Roman"/>
          <w:color w:val="000000"/>
          <w:sz w:val="20"/>
          <w:szCs w:val="20"/>
        </w:rPr>
        <w:t>которыев</w:t>
      </w:r>
      <w:proofErr w:type="spellEnd"/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 случае столкновения могут представлять большую опасность. Не кладите вещи на заднюю полку и не размещайте багаж на заднем сиденье, не закрепив его.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Не разрешайте ребенку находиться на заднем сиденье спиной по ходу движения машины без специальных удерживающих устройств.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- Основным и самым эффективным защитным приспособлением для маленьких детей является автокресло, которое необходимо подобрать индивидуально к росту и весу ребенка и правильно установить в машине.</w:t>
      </w:r>
    </w:p>
    <w:p w:rsidR="00C45341" w:rsidRPr="00971F11" w:rsidRDefault="00C45341" w:rsidP="00C45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45341" w:rsidRDefault="00C45341" w:rsidP="00C453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1F11" w:rsidRDefault="00971F11" w:rsidP="00C453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1F11" w:rsidRPr="00971F11" w:rsidRDefault="00971F11" w:rsidP="00C453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5341" w:rsidRPr="00971F11" w:rsidRDefault="00C45341" w:rsidP="00C453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F11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Опека и попечительство</w:t>
      </w:r>
      <w:r w:rsidRPr="00971F11">
        <w:rPr>
          <w:rFonts w:ascii="Times New Roman" w:hAnsi="Times New Roman" w:cs="Times New Roman"/>
          <w:b/>
          <w:sz w:val="20"/>
          <w:szCs w:val="20"/>
        </w:rPr>
        <w:t xml:space="preserve"> как форма устройства детей на воспитание в семью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Опека и попечительство -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  форма устройства ребенка на воспитание в семью. Опека устанавливается над детьми, не достигшими возраста 14 лет, а попечительство - над детьми в возрасте от 14 до 18 лет. 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На содержание детей, находящихся под опекой или попечительством, установлена ежемесячная  выплата денежных средств.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Опека или попечительство устанавливается над детьми, лишенными родительского попечения, в случаях: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смерти родителей;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 достоверных сведений о родителях (родители неизвестны);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-</w:t>
      </w:r>
      <w:hyperlink r:id="rId9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лишения родителей родительских прав,</w:t>
        </w:r>
        <w:r w:rsidRPr="00971F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 </w:t>
        </w:r>
      </w:hyperlink>
      <w:hyperlink r:id="rId10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ограничения их в родительских правах,</w:t>
        </w:r>
      </w:hyperlink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 xml:space="preserve">признания родителей в судебном порядке </w:t>
        </w:r>
        <w:proofErr w:type="gramStart"/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недееспособными</w:t>
        </w:r>
        <w:proofErr w:type="gramEnd"/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,</w:t>
        </w:r>
        <w:r w:rsidRPr="00971F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 </w:t>
        </w:r>
      </w:hyperlink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безвестно отсутствующими,</w:t>
        </w:r>
      </w:hyperlink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proofErr w:type="gramStart"/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объявлении</w:t>
        </w:r>
        <w:proofErr w:type="gramEnd"/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 xml:space="preserve"> умершими;</w:t>
        </w:r>
      </w:hyperlink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нахождения родителей в местах лишения свободы;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родители по состоянию здоровья не могут лично осуществлять их воспитание и содержание;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детей, оставшихся без попечения родителей, в воспитательных, лечебно-профилактических, учреждениях социальной защиты населения и других аналогичных учреждений,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других случаях отсутствия родительского попечения.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имеющие право быть</w:t>
      </w:r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1F11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опекунами или попечителями детей 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Опекунами или попечителями детей могут назначаться только совершеннолетние дееспособные лица.</w:t>
      </w:r>
    </w:p>
    <w:p w:rsidR="00C45341" w:rsidRPr="00971F11" w:rsidRDefault="00C45341" w:rsidP="00C45341">
      <w:pPr>
        <w:shd w:val="clear" w:color="auto" w:fill="FFFFFF"/>
        <w:spacing w:after="1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назначении ребенку опекуна или попечителя учитываются: нравственные и иные личные качества опекуна (попечителя); способность опекуна (попечителя) к выполнению обязанностей опекуна и попечителя; отношения между опекуном (попечителем) и ребенком; отношение к ребенку членов семьи опекуна (попечителя), если это возможно, желание самого ребенка.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могут быть назначены опекунами или попечителями лица: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лишенные</w:t>
      </w:r>
      <w:proofErr w:type="gramEnd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родительских прав;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больные хроническим алкоголизмом или наркоманией;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14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отстраненные от выполнения обязанностей опекунов (попечителей)</w:t>
        </w:r>
      </w:hyperlink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  <w:proofErr w:type="gramEnd"/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ограниченные</w:t>
      </w:r>
      <w:proofErr w:type="gramEnd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родительских правах;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бывшие усыновители, если усыновление отменено по их вине;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15" w:history="1">
        <w:r w:rsidRPr="00971F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 1 статьи 127</w:t>
        </w:r>
      </w:hyperlink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Семейного кодекса РФ)</w:t>
      </w:r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общественной безопасности, мира и безопасности человечества;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имеющие неснятую или непогашенную судимость за тяжкие или особо тяжкие преступления;</w:t>
      </w:r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не прошедшие </w:t>
      </w:r>
      <w:hyperlink r:id="rId16" w:history="1">
        <w:r w:rsidRPr="00971F11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подготовки</w:t>
        </w:r>
      </w:hyperlink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в порядке, установленном пунктом 6 статьи 127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Семейного кодекса</w:t>
      </w:r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РФ (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Pr="00971F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);</w:t>
      </w:r>
      <w:proofErr w:type="gramEnd"/>
    </w:p>
    <w:p w:rsidR="00C45341" w:rsidRPr="00971F11" w:rsidRDefault="00C45341" w:rsidP="00C453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C45341" w:rsidRPr="00971F11" w:rsidRDefault="00C45341" w:rsidP="00C45341">
      <w:pPr>
        <w:shd w:val="clear" w:color="auto" w:fill="FFFFFF"/>
        <w:spacing w:after="1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опеки и попечительства по месту жительства ребенка в течение всего времени нахождения ребенка в семье опекуна (попечителя) осуществляет надзор за деятельность опекуна или попечителя.</w:t>
      </w:r>
    </w:p>
    <w:p w:rsidR="00C45341" w:rsidRPr="00971F11" w:rsidRDefault="00C45341" w:rsidP="00C4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341" w:rsidRPr="00971F11" w:rsidRDefault="00C45341" w:rsidP="00C453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Информация об организациях, осуществляющих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F11">
        <w:rPr>
          <w:rFonts w:ascii="Times New Roman" w:hAnsi="Times New Roman" w:cs="Times New Roman"/>
          <w:sz w:val="20"/>
          <w:szCs w:val="20"/>
        </w:rPr>
        <w:t xml:space="preserve">Отдел опеки и попечительства местной администрации внутригородского муниципального образования поселок Тярлево информирует, что пройти обучение по подготовке граждан, </w:t>
      </w:r>
      <w:r w:rsidRPr="00971F11">
        <w:rPr>
          <w:rFonts w:ascii="Times New Roman" w:hAnsi="Times New Roman" w:cs="Times New Roman"/>
          <w:sz w:val="20"/>
          <w:szCs w:val="20"/>
        </w:rPr>
        <w:lastRenderedPageBreak/>
        <w:t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можно в СПб ГБУ «Центр помощи семье и детям», расположенном по адресу: 197046, Санкт-Петербург, ул. Малая</w:t>
      </w:r>
      <w:proofErr w:type="gramEnd"/>
      <w:r w:rsidRPr="00971F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F11">
        <w:rPr>
          <w:rFonts w:ascii="Times New Roman" w:hAnsi="Times New Roman" w:cs="Times New Roman"/>
          <w:sz w:val="20"/>
          <w:szCs w:val="20"/>
        </w:rPr>
        <w:t>Посадская</w:t>
      </w:r>
      <w:proofErr w:type="gramEnd"/>
      <w:r w:rsidRPr="00971F11">
        <w:rPr>
          <w:rFonts w:ascii="Times New Roman" w:hAnsi="Times New Roman" w:cs="Times New Roman"/>
          <w:sz w:val="20"/>
          <w:szCs w:val="20"/>
        </w:rPr>
        <w:t>, д. 3 (3-й и 6-й этаж), тел: (812) 497-36-04;(812) 497-36-18.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Режим работы СПб ГБУ «Центр помощи семье и детям»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iCs/>
          <w:sz w:val="20"/>
          <w:szCs w:val="20"/>
          <w:bdr w:val="none" w:sz="0" w:space="0" w:color="auto" w:frame="1"/>
        </w:rPr>
      </w:pPr>
      <w:r w:rsidRPr="00971F11">
        <w:rPr>
          <w:rStyle w:val="a4"/>
          <w:rFonts w:ascii="Times New Roman" w:hAnsi="Times New Roman" w:cs="Times New Roman"/>
          <w:b w:val="0"/>
          <w:iCs/>
          <w:sz w:val="20"/>
          <w:szCs w:val="20"/>
          <w:bdr w:val="none" w:sz="0" w:space="0" w:color="auto" w:frame="1"/>
        </w:rPr>
        <w:t xml:space="preserve">Индивидуальный прием, </w:t>
      </w:r>
      <w:r w:rsidRPr="00971F11">
        <w:rPr>
          <w:rStyle w:val="a4"/>
          <w:rFonts w:ascii="Times New Roman" w:hAnsi="Times New Roman" w:cs="Times New Roman"/>
          <w:b w:val="0"/>
          <w:bCs w:val="0"/>
          <w:iCs/>
          <w:sz w:val="20"/>
          <w:szCs w:val="20"/>
          <w:bdr w:val="none" w:sz="0" w:space="0" w:color="auto" w:frame="1"/>
        </w:rPr>
        <w:t xml:space="preserve">по предварительной записи, </w:t>
      </w:r>
      <w:r w:rsidRPr="00971F11">
        <w:rPr>
          <w:rStyle w:val="a4"/>
          <w:rFonts w:ascii="Times New Roman" w:hAnsi="Times New Roman" w:cs="Times New Roman"/>
          <w:b w:val="0"/>
          <w:iCs/>
          <w:sz w:val="20"/>
          <w:szCs w:val="20"/>
          <w:bdr w:val="none" w:sz="0" w:space="0" w:color="auto" w:frame="1"/>
        </w:rPr>
        <w:t>часы приема граждан: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понедельник, четверг: 16.00 – 20.00;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вторник, среда: 10.00 - 13.00;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- </w:t>
      </w:r>
      <w:r w:rsidRPr="00971F11">
        <w:rPr>
          <w:rStyle w:val="a4"/>
          <w:rFonts w:ascii="Times New Roman" w:hAnsi="Times New Roman" w:cs="Times New Roman"/>
          <w:b w:val="0"/>
          <w:iCs/>
          <w:sz w:val="20"/>
          <w:szCs w:val="20"/>
          <w:bdr w:val="none" w:sz="0" w:space="0" w:color="auto" w:frame="1"/>
        </w:rPr>
        <w:t>социально-психологическое обследование</w:t>
      </w:r>
      <w:r w:rsidRPr="00971F11">
        <w:rPr>
          <w:rFonts w:ascii="Times New Roman" w:hAnsi="Times New Roman" w:cs="Times New Roman"/>
          <w:sz w:val="20"/>
          <w:szCs w:val="20"/>
        </w:rPr>
        <w:t> по предварительной записи (в т. ч. по телефону);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- </w:t>
      </w:r>
      <w:r w:rsidRPr="00971F11">
        <w:rPr>
          <w:rStyle w:val="a4"/>
          <w:rFonts w:ascii="Times New Roman" w:hAnsi="Times New Roman" w:cs="Times New Roman"/>
          <w:b w:val="0"/>
          <w:iCs/>
          <w:sz w:val="20"/>
          <w:szCs w:val="20"/>
          <w:bdr w:val="none" w:sz="0" w:space="0" w:color="auto" w:frame="1"/>
        </w:rPr>
        <w:t>индивидуальные консультации специалистов</w:t>
      </w:r>
      <w:r w:rsidRPr="00971F11">
        <w:rPr>
          <w:rFonts w:ascii="Times New Roman" w:hAnsi="Times New Roman" w:cs="Times New Roman"/>
          <w:sz w:val="20"/>
          <w:szCs w:val="20"/>
        </w:rPr>
        <w:t> по социально-правовым вопросам и социально-психологическим вопросам семей, желающих принять детей на воспитание, по предварительной записи (в т. ч. по телефону);</w:t>
      </w:r>
    </w:p>
    <w:p w:rsidR="00C45341" w:rsidRPr="00971F11" w:rsidRDefault="00C45341" w:rsidP="00C45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971F11">
        <w:rPr>
          <w:rStyle w:val="a4"/>
          <w:rFonts w:ascii="Times New Roman" w:hAnsi="Times New Roman" w:cs="Times New Roman"/>
          <w:b w:val="0"/>
          <w:iCs/>
          <w:sz w:val="20"/>
          <w:szCs w:val="20"/>
          <w:bdr w:val="none" w:sz="0" w:space="0" w:color="auto" w:frame="1"/>
        </w:rPr>
        <w:t>групповые занятия по подготовке граждан</w:t>
      </w:r>
      <w:r w:rsidRPr="00971F11">
        <w:rPr>
          <w:rFonts w:ascii="Times New Roman" w:hAnsi="Times New Roman" w:cs="Times New Roman"/>
          <w:sz w:val="20"/>
          <w:szCs w:val="20"/>
        </w:rPr>
        <w:t xml:space="preserve">, желающих принять на воспитание в свою семью </w:t>
      </w:r>
      <w:proofErr w:type="gramStart"/>
      <w:r w:rsidRPr="00971F11">
        <w:rPr>
          <w:rFonts w:ascii="Times New Roman" w:hAnsi="Times New Roman" w:cs="Times New Roman"/>
          <w:sz w:val="20"/>
          <w:szCs w:val="20"/>
        </w:rPr>
        <w:t>ребенка, оставшегося без попечения родителей проводятся</w:t>
      </w:r>
      <w:proofErr w:type="gramEnd"/>
      <w:r w:rsidRPr="00971F11">
        <w:rPr>
          <w:rFonts w:ascii="Times New Roman" w:hAnsi="Times New Roman" w:cs="Times New Roman"/>
          <w:sz w:val="20"/>
          <w:szCs w:val="20"/>
        </w:rPr>
        <w:t xml:space="preserve"> по расписанию два раза в неделю:</w:t>
      </w:r>
    </w:p>
    <w:p w:rsidR="00C45341" w:rsidRPr="00971F11" w:rsidRDefault="00C45341" w:rsidP="00C45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утро: 10.00 - 13.00;</w:t>
      </w:r>
    </w:p>
    <w:p w:rsidR="00C45341" w:rsidRPr="00971F11" w:rsidRDefault="00C45341" w:rsidP="00C45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день: 14.00 - 17.00;</w:t>
      </w:r>
    </w:p>
    <w:p w:rsidR="00C45341" w:rsidRPr="00971F11" w:rsidRDefault="00C45341" w:rsidP="00C45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вечер: 18.00-21.00.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Зачисление на курсы по подготовке граждан, желающих принять на воспитание ребенка, оставшегося без попечения родителей, осуществляется по письменному заявлению гражданина при наличии его удостоверения личности (паспорта) и направления органа опеки и попечительства по месту его проживания.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Все виды услуг оказываются Центром бесплатно.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выдачи направлений для прохождения подготовки </w:t>
      </w:r>
      <w:r w:rsidRPr="00971F1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граждан, желающих принять в свою семью на воспитание ребенка, оставшегося без </w:t>
      </w:r>
      <w:r w:rsidRPr="00971F1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попечения родителей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обращаться в отдел опеки и попечительства местной </w:t>
      </w:r>
      <w:r w:rsidRPr="00971F11">
        <w:rPr>
          <w:rFonts w:ascii="Times New Roman" w:hAnsi="Times New Roman" w:cs="Times New Roman"/>
          <w:sz w:val="20"/>
          <w:szCs w:val="20"/>
        </w:rPr>
        <w:t xml:space="preserve">администрации внутригородского муниципального образования Санкт-Петербурга поселок Тярлево по телефону (812) </w:t>
      </w: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466-7968 или по адресу: 196625, Санкт-Петербург, г. Павловск, пос. Тярлево, ул. Новая, 1.</w:t>
      </w:r>
      <w:proofErr w:type="gramEnd"/>
    </w:p>
    <w:p w:rsidR="00C45341" w:rsidRPr="00971F11" w:rsidRDefault="00C45341" w:rsidP="00C45341">
      <w:pPr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71F1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Профилактика правонарушений несовершеннолетних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П</w:t>
      </w:r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роблема правонарушений среди подростков в современном обществе представляет собой одну из самых сложных и противоречивых.  К сожалению, не каждый ребенок и подросток </w:t>
      </w:r>
      <w:proofErr w:type="gramStart"/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осознает какие совершаемые им противоправные деяния ведут</w:t>
      </w:r>
      <w:proofErr w:type="gramEnd"/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тяжелым последствиям.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Правонарушение </w:t>
      </w: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- это преступление или административное правонарушение, </w:t>
      </w:r>
      <w:proofErr w:type="gramStart"/>
      <w:r w:rsidRPr="00971F11">
        <w:rPr>
          <w:rFonts w:ascii="Times New Roman" w:eastAsia="Times New Roman" w:hAnsi="Times New Roman" w:cs="Times New Roman"/>
          <w:sz w:val="20"/>
          <w:szCs w:val="20"/>
        </w:rPr>
        <w:t>представляющие</w:t>
      </w:r>
      <w:proofErr w:type="gramEnd"/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 собой противоправное деяние (действие, бездействие), влекущее уголовную или административную ответственность.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 </w:t>
      </w:r>
      <w:r w:rsidRPr="00971F11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правонарушения подразделяются на две группы: проступки и преступления.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Уголовным кодексом Российской Федерации </w:t>
      </w: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преступлением признается виновно совершенное общественно опасное деяние, запрещенное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>Уголовным кодексом Российской Федерации</w:t>
      </w: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 под угрозой наказания.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Существует четыре вида юридической ответственности при нарушениях: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- уголовная ответственность  – ответственность за нарушение законов, предусмотренных Уголовным кодексом Российской Федерации;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- административная ответственность - за нарушения, предусмотренные кодексом </w:t>
      </w: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Российской Федерации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об административных правонарушениях;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- дисциплинарная ответственность – это нарушение трудовых обязанностей;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color w:val="000000"/>
          <w:sz w:val="20"/>
          <w:szCs w:val="20"/>
        </w:rPr>
        <w:t>-гражданско-правовая ответственность наступает при нарушениях в сфере имущественных отношений.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80111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color w:val="080111"/>
          <w:sz w:val="20"/>
          <w:szCs w:val="20"/>
        </w:rPr>
        <w:t xml:space="preserve">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</w:t>
      </w:r>
      <w:r w:rsidRPr="00971F11">
        <w:rPr>
          <w:rFonts w:ascii="Times New Roman" w:eastAsia="Times New Roman" w:hAnsi="Times New Roman" w:cs="Times New Roman"/>
          <w:color w:val="080111"/>
          <w:sz w:val="20"/>
          <w:szCs w:val="20"/>
        </w:rPr>
        <w:lastRenderedPageBreak/>
        <w:t xml:space="preserve">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порядка.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eastAsia="Times New Roman" w:hAnsi="Times New Roman" w:cs="Times New Roman"/>
          <w:color w:val="080111"/>
          <w:sz w:val="20"/>
          <w:szCs w:val="20"/>
        </w:rPr>
        <w:t>За совершение административных правонарушений могут применяться предупреждение, штраф, лишение специального права (права управления транспортными средствами, права охоты), исправительные работы (до двух месяцев), административный арест (до 15 суток).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Помните, за все правонарушения наступает ответственность: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 xml:space="preserve">уголовная ответственность – ответственность за нарушение законов, предусмотренных Уголовным кодексом Российской Федерации; административная ответственность - за нарушения, предусмотренные кодексом </w:t>
      </w:r>
      <w:r w:rsidRPr="00971F11">
        <w:rPr>
          <w:rFonts w:ascii="Times New Roman" w:eastAsia="Times New Roman" w:hAnsi="Times New Roman" w:cs="Times New Roman"/>
          <w:sz w:val="20"/>
          <w:szCs w:val="20"/>
        </w:rPr>
        <w:t xml:space="preserve">Российской Федерации </w:t>
      </w:r>
      <w:r w:rsidRPr="00971F11">
        <w:rPr>
          <w:rFonts w:ascii="Times New Roman" w:hAnsi="Times New Roman" w:cs="Times New Roman"/>
          <w:color w:val="000000"/>
          <w:sz w:val="20"/>
          <w:szCs w:val="20"/>
        </w:rPr>
        <w:t>об административных правонарушениях!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Как же не допустить правонарушения?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 xml:space="preserve">Памятка для детей и подростков: 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веди себя так, как хочешь, чтобы относились к тебе;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организация свободного времени отдыха (посещение кружков, секций, занятие любимым делом);</w:t>
      </w:r>
    </w:p>
    <w:p w:rsidR="00C45341" w:rsidRPr="00971F11" w:rsidRDefault="00C45341" w:rsidP="00C4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если что-то произошло обязательно рассказать об этом взрослым;</w:t>
      </w:r>
    </w:p>
    <w:p w:rsidR="00C45341" w:rsidRPr="00971F11" w:rsidRDefault="00C45341" w:rsidP="00C4534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1F11">
        <w:rPr>
          <w:rFonts w:ascii="Times New Roman" w:hAnsi="Times New Roman" w:cs="Times New Roman"/>
          <w:sz w:val="20"/>
          <w:szCs w:val="20"/>
        </w:rPr>
        <w:t>- помнить, что за все свои поступки всегда необходимо будет нести ответственность</w:t>
      </w:r>
      <w:r w:rsidRPr="00971F1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».</w:t>
      </w: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F11" w:rsidRDefault="00971F1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41" w:rsidRPr="00971F11" w:rsidRDefault="00C4534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71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Судимые работать в такси не смогут</w:t>
      </w:r>
      <w:proofErr w:type="gramEnd"/>
    </w:p>
    <w:p w:rsidR="00C45341" w:rsidRPr="00971F11" w:rsidRDefault="00C45341" w:rsidP="00C45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11.06.2022 № 155-ФЗ внесены изменения в Трудовой кодекс Российской Федерации.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Введены ограничения на осуществление перевозок пассажиров легковыми такси, автобусами, трамваями, троллейбусами и подвижным составом внеуличного транспорта для лиц, имеющих неснятую или непогашенную судимость либо подвергавшихся уголовному преследованию за тяжкие и особо тяжкие преступления, такие как: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 убийство,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-умышленное причинение тяжкого вреда здоровью,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-похищение человека,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-грабеж,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-разбой,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-преступления против половой неприкосновенности и половой свободы личности,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-преступления против общественной безопасности,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-преступления против основ конституционного строя и безопасности государства,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-преступления против мира и безопасности человечества,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за аналогичные преступления, предусмотренные законодательством иностранных государств - членов ЕАЭС.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Работодатель обязан отстранить от работы (не допускать к работе) работника при получении от правоохранительных органов сведений о том, что работник подвергается уголовному преследованию за указанные преступления.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Работники, осуществляющие пассажирские перевозки, обязаны до 1 сентября 2023 года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  Работники, не являющиеся гражданами РФ и имеющие гражданство другого государства - члена ЕАЭС, наряду с такой справкой обязаны представить аналогичный документ, выданный компетентным органом соответствующего государства - члена ЕАЭС.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договор с работником, не представившим работодателю справку (для граждан государств - членов ЕАЭС - соответствующий документ) подлежит прекращению по основанию, предусмотренному пунктом 13 части первой статьи 83 Трудового кодекса РФ.</w:t>
      </w:r>
    </w:p>
    <w:p w:rsidR="00C45341" w:rsidRPr="00971F11" w:rsidRDefault="00C45341" w:rsidP="00C4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вступает в силу с 1 марта 2023 года.</w:t>
      </w:r>
    </w:p>
    <w:p w:rsidR="00971F11" w:rsidRPr="00971F11" w:rsidRDefault="00971F11" w:rsidP="00971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 Пушкинского района</w:t>
      </w:r>
    </w:p>
    <w:sectPr w:rsidR="00971F11" w:rsidRPr="00971F11" w:rsidSect="00971F11">
      <w:footerReference w:type="default" r:id="rId17"/>
      <w:pgSz w:w="8419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2D" w:rsidRDefault="0055392D" w:rsidP="00971F11">
      <w:pPr>
        <w:spacing w:after="0" w:line="240" w:lineRule="auto"/>
      </w:pPr>
      <w:r>
        <w:separator/>
      </w:r>
    </w:p>
  </w:endnote>
  <w:endnote w:type="continuationSeparator" w:id="0">
    <w:p w:rsidR="0055392D" w:rsidRDefault="0055392D" w:rsidP="009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3683"/>
      <w:docPartObj>
        <w:docPartGallery w:val="Page Numbers (Bottom of Page)"/>
        <w:docPartUnique/>
      </w:docPartObj>
    </w:sdtPr>
    <w:sdtContent>
      <w:p w:rsidR="00971F11" w:rsidRDefault="00971F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71F11" w:rsidRDefault="00971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2D" w:rsidRDefault="0055392D" w:rsidP="00971F11">
      <w:pPr>
        <w:spacing w:after="0" w:line="240" w:lineRule="auto"/>
      </w:pPr>
      <w:r>
        <w:separator/>
      </w:r>
    </w:p>
  </w:footnote>
  <w:footnote w:type="continuationSeparator" w:id="0">
    <w:p w:rsidR="0055392D" w:rsidRDefault="0055392D" w:rsidP="0097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4"/>
    <w:rsid w:val="00024674"/>
    <w:rsid w:val="00333CDF"/>
    <w:rsid w:val="0055392D"/>
    <w:rsid w:val="00971F11"/>
    <w:rsid w:val="00C45341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4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45341"/>
    <w:rPr>
      <w:b/>
      <w:bCs/>
    </w:rPr>
  </w:style>
  <w:style w:type="paragraph" w:styleId="a5">
    <w:name w:val="header"/>
    <w:basedOn w:val="a"/>
    <w:link w:val="a6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F11"/>
  </w:style>
  <w:style w:type="paragraph" w:styleId="a7">
    <w:name w:val="footer"/>
    <w:basedOn w:val="a"/>
    <w:link w:val="a8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11"/>
  </w:style>
  <w:style w:type="paragraph" w:styleId="a9">
    <w:name w:val="List Paragraph"/>
    <w:basedOn w:val="a"/>
    <w:uiPriority w:val="34"/>
    <w:qFormat/>
    <w:rsid w:val="00971F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4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45341"/>
    <w:rPr>
      <w:b/>
      <w:bCs/>
    </w:rPr>
  </w:style>
  <w:style w:type="paragraph" w:styleId="a5">
    <w:name w:val="header"/>
    <w:basedOn w:val="a"/>
    <w:link w:val="a6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F11"/>
  </w:style>
  <w:style w:type="paragraph" w:styleId="a7">
    <w:name w:val="footer"/>
    <w:basedOn w:val="a"/>
    <w:link w:val="a8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11"/>
  </w:style>
  <w:style w:type="paragraph" w:styleId="a9">
    <w:name w:val="List Paragraph"/>
    <w:basedOn w:val="a"/>
    <w:uiPriority w:val="34"/>
    <w:qFormat/>
    <w:rsid w:val="00971F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rota-spb.ru/YURIST/GK_st45.pdf?iframe=true&amp;width=99%25&amp;height=6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rota-spb.ru/YURIST/GK_st42.pdf?iframe=true&amp;width=99%25&amp;height=6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irota-spb.ru/YURIST/22_%D0%9F%D0%9F_%D0%A1%D0%9F%D0%B1_1249_%D0%BF%D0%BE%D0%B4%D0%B3%D0%BE%D1%82%D0%BE%D0%B2%D0%BA%D0%B0%20%D0%B3%D1%80%D0%B0%D0%B6%D0%B4%D0%B0%D0%BD.pdf?iframe=true&amp;width=99%25&amp;height=6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rota-spb.ru/YURIST/GK_st29.pdf?iframe=true&amp;width=99%25&amp;height=6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A53CEC630B305040D7D60D2E519892D0&amp;req=doc&amp;base=RZR&amp;n=389166&amp;dst=100589&amp;fld=134&amp;date=12.07.2021" TargetMode="External"/><Relationship Id="rId10" Type="http://schemas.openxmlformats.org/officeDocument/2006/relationships/hyperlink" Target="http://www.sirota-spb.ru/YURIST/56_%D0%A1%D0%9A_73-75.pdf?iframe=true&amp;width=99%25&amp;height=6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rota-spb.ru/YURIST/42_%D0%A1%D0%9A_69-72.pdf?iframe=true&amp;width=99%25&amp;height=600" TargetMode="External"/><Relationship Id="rId14" Type="http://schemas.openxmlformats.org/officeDocument/2006/relationships/hyperlink" Target="http://www.sirota-spb.ru/YURIST/GK_st39.pdf?iframe=true&amp;width=99%25&amp;height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C6F7-AB87-4FDF-9F4E-54407E8D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2022-10-04T08:15:00Z</cp:lastPrinted>
  <dcterms:created xsi:type="dcterms:W3CDTF">2022-10-04T08:04:00Z</dcterms:created>
  <dcterms:modified xsi:type="dcterms:W3CDTF">2022-10-04T08:19:00Z</dcterms:modified>
</cp:coreProperties>
</file>